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7A68" w14:textId="77777777" w:rsidR="0038755F" w:rsidRDefault="0038755F">
      <w:pPr>
        <w:pStyle w:val="Title"/>
        <w:rPr>
          <w:rFonts w:ascii="Times New Roman" w:hAnsi="Times New Roman"/>
          <w:spacing w:val="20"/>
          <w:sz w:val="44"/>
        </w:rPr>
      </w:pPr>
    </w:p>
    <w:p w14:paraId="6B3D54D7" w14:textId="62E30519" w:rsidR="00113142" w:rsidRPr="00405A0D" w:rsidRDefault="00113142">
      <w:pPr>
        <w:pStyle w:val="Title"/>
        <w:rPr>
          <w:rFonts w:ascii="Times New Roman" w:hAnsi="Times New Roman"/>
          <w:spacing w:val="20"/>
          <w:sz w:val="40"/>
          <w:szCs w:val="30"/>
        </w:rPr>
      </w:pPr>
      <w:r w:rsidRPr="00405A0D">
        <w:rPr>
          <w:rFonts w:ascii="Times New Roman" w:hAnsi="Times New Roman"/>
          <w:spacing w:val="20"/>
          <w:sz w:val="44"/>
        </w:rPr>
        <w:t>J</w:t>
      </w:r>
      <w:r w:rsidRPr="00405A0D">
        <w:rPr>
          <w:rFonts w:ascii="Times New Roman" w:hAnsi="Times New Roman"/>
          <w:spacing w:val="20"/>
          <w:sz w:val="36"/>
        </w:rPr>
        <w:t xml:space="preserve">IHYE </w:t>
      </w:r>
      <w:r w:rsidRPr="00405A0D">
        <w:rPr>
          <w:rFonts w:ascii="Times New Roman" w:hAnsi="Times New Roman"/>
          <w:spacing w:val="20"/>
          <w:sz w:val="44"/>
          <w:szCs w:val="32"/>
        </w:rPr>
        <w:t>J</w:t>
      </w:r>
      <w:r w:rsidRPr="00405A0D">
        <w:rPr>
          <w:rFonts w:ascii="Times New Roman" w:hAnsi="Times New Roman"/>
          <w:spacing w:val="20"/>
          <w:sz w:val="36"/>
        </w:rPr>
        <w:t>UNG</w:t>
      </w:r>
    </w:p>
    <w:p w14:paraId="2AEC9E0A" w14:textId="77777777" w:rsidR="00113142" w:rsidRDefault="00113142">
      <w:pPr>
        <w:pStyle w:val="Title"/>
        <w:rPr>
          <w:rFonts w:ascii="Times New Roman" w:hAnsi="Times New Roman"/>
          <w:b w:val="0"/>
          <w:bCs w:val="0"/>
          <w:spacing w:val="0"/>
          <w:sz w:val="8"/>
        </w:rPr>
      </w:pPr>
    </w:p>
    <w:p w14:paraId="5277BF9F" w14:textId="77777777" w:rsidR="00405A0D" w:rsidRDefault="00113142">
      <w:pPr>
        <w:pStyle w:val="Title"/>
        <w:tabs>
          <w:tab w:val="right" w:pos="9360"/>
        </w:tabs>
        <w:jc w:val="left"/>
        <w:rPr>
          <w:rFonts w:ascii="Times New Roman" w:hAnsi="Times New Roman"/>
          <w:spacing w:val="0"/>
          <w:sz w:val="24"/>
        </w:rPr>
        <w:sectPr w:rsidR="00405A0D" w:rsidSect="0046382A">
          <w:headerReference w:type="default" r:id="rId10"/>
          <w:pgSz w:w="12240" w:h="15840"/>
          <w:pgMar w:top="1222" w:right="1440" w:bottom="720" w:left="1440" w:header="720" w:footer="720" w:gutter="0"/>
          <w:cols w:space="720"/>
          <w:rtlGutter/>
          <w:docGrid w:linePitch="360"/>
        </w:sectPr>
      </w:pPr>
      <w:r>
        <w:rPr>
          <w:rFonts w:ascii="Times New Roman" w:hAnsi="Times New Roman"/>
          <w:spacing w:val="0"/>
          <w:sz w:val="24"/>
        </w:rPr>
        <w:tab/>
      </w:r>
    </w:p>
    <w:p w14:paraId="56FF165F" w14:textId="4EA19879" w:rsidR="00DD4A74" w:rsidRDefault="009D0DD2" w:rsidP="00DD4A74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 xml:space="preserve">Alvarez </w:t>
      </w:r>
      <w:r w:rsidR="00A23DC4">
        <w:rPr>
          <w:rFonts w:ascii="Times New Roman" w:hAnsi="Times New Roman"/>
          <w:b w:val="0"/>
          <w:spacing w:val="0"/>
          <w:sz w:val="22"/>
        </w:rPr>
        <w:t>College of Business</w:t>
      </w:r>
    </w:p>
    <w:p w14:paraId="4B69EDBA" w14:textId="58FB9C98" w:rsidR="00A23DC4" w:rsidRDefault="00A23DC4" w:rsidP="00DD4A74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>University of Texas at San Antonio</w:t>
      </w:r>
    </w:p>
    <w:p w14:paraId="036E215F" w14:textId="50607906" w:rsidR="00405A0D" w:rsidRDefault="00A23DC4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>One UTSA Circle, Suite 4.0</w:t>
      </w:r>
      <w:r w:rsidR="00E95DE2">
        <w:rPr>
          <w:rFonts w:ascii="Times New Roman" w:hAnsi="Times New Roman"/>
          <w:b w:val="0"/>
          <w:spacing w:val="0"/>
          <w:sz w:val="22"/>
        </w:rPr>
        <w:t>6</w:t>
      </w:r>
      <w:r>
        <w:rPr>
          <w:rFonts w:ascii="Times New Roman" w:hAnsi="Times New Roman"/>
          <w:b w:val="0"/>
          <w:spacing w:val="0"/>
          <w:sz w:val="22"/>
        </w:rPr>
        <w:t>.</w:t>
      </w:r>
      <w:r w:rsidR="00E95DE2">
        <w:rPr>
          <w:rFonts w:ascii="Times New Roman" w:hAnsi="Times New Roman"/>
          <w:b w:val="0"/>
          <w:spacing w:val="0"/>
          <w:sz w:val="22"/>
        </w:rPr>
        <w:t>18</w:t>
      </w:r>
    </w:p>
    <w:p w14:paraId="3302FE39" w14:textId="08AC3E0C" w:rsidR="00405A0D" w:rsidRDefault="00A23DC4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>San Antonio, TX 78249</w:t>
      </w:r>
    </w:p>
    <w:p w14:paraId="611D8B5F" w14:textId="77777777" w:rsidR="00405A0D" w:rsidRPr="00405A0D" w:rsidRDefault="00405A0D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</w:p>
    <w:p w14:paraId="4578932E" w14:textId="77777777" w:rsidR="00405A0D" w:rsidRPr="00405A0D" w:rsidRDefault="00405A0D">
      <w:pPr>
        <w:pStyle w:val="Title"/>
        <w:tabs>
          <w:tab w:val="right" w:pos="9360"/>
        </w:tabs>
        <w:jc w:val="left"/>
        <w:rPr>
          <w:rFonts w:ascii="Times New Roman" w:hAnsi="Times New Roman"/>
          <w:b w:val="0"/>
          <w:spacing w:val="0"/>
          <w:sz w:val="22"/>
        </w:rPr>
      </w:pPr>
    </w:p>
    <w:p w14:paraId="04CC67F8" w14:textId="2D565A91" w:rsidR="00A23DC4" w:rsidRDefault="00A23DC4" w:rsidP="00A23DC4">
      <w:pPr>
        <w:pStyle w:val="Title"/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 xml:space="preserve">                                       </w:t>
      </w:r>
    </w:p>
    <w:p w14:paraId="2BC8F36A" w14:textId="0DEEEB27" w:rsidR="00A23DC4" w:rsidRDefault="00A23DC4" w:rsidP="00A23DC4">
      <w:pPr>
        <w:pStyle w:val="Title"/>
        <w:jc w:val="left"/>
        <w:rPr>
          <w:rFonts w:ascii="Times New Roman" w:hAnsi="Times New Roman"/>
          <w:b w:val="0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 xml:space="preserve">                                 </w:t>
      </w:r>
    </w:p>
    <w:p w14:paraId="3DB3131E" w14:textId="5E835F70" w:rsidR="00405A0D" w:rsidRPr="003F2FA1" w:rsidRDefault="00A23DC4" w:rsidP="00A23DC4">
      <w:pPr>
        <w:pStyle w:val="Title"/>
        <w:tabs>
          <w:tab w:val="right" w:pos="9360"/>
        </w:tabs>
        <w:jc w:val="left"/>
        <w:rPr>
          <w:rFonts w:ascii="Times New Roman" w:hAnsi="Times New Roman"/>
          <w:spacing w:val="0"/>
          <w:sz w:val="22"/>
        </w:rPr>
      </w:pPr>
      <w:r>
        <w:rPr>
          <w:rFonts w:ascii="Times New Roman" w:hAnsi="Times New Roman"/>
          <w:b w:val="0"/>
          <w:spacing w:val="0"/>
          <w:sz w:val="22"/>
        </w:rPr>
        <w:t xml:space="preserve">   </w:t>
      </w:r>
      <w:r w:rsidR="003F2FA1">
        <w:rPr>
          <w:rFonts w:ascii="Times New Roman" w:hAnsi="Times New Roman"/>
          <w:b w:val="0"/>
          <w:spacing w:val="0"/>
          <w:sz w:val="22"/>
        </w:rPr>
        <w:t xml:space="preserve">                              Email: jihye.jung@utsa.edu</w:t>
      </w:r>
    </w:p>
    <w:p w14:paraId="57BF607A" w14:textId="0ABDBB59" w:rsidR="007904DE" w:rsidRDefault="00405A0D" w:rsidP="00A23DC4">
      <w:pPr>
        <w:pStyle w:val="Title"/>
        <w:jc w:val="left"/>
        <w:rPr>
          <w:rFonts w:ascii="Times New Roman" w:hAnsi="Times New Roman"/>
          <w:b w:val="0"/>
          <w:bCs w:val="0"/>
          <w:spacing w:val="0"/>
          <w:sz w:val="8"/>
        </w:rPr>
        <w:sectPr w:rsidR="007904DE" w:rsidSect="0046382A">
          <w:type w:val="continuous"/>
          <w:pgSz w:w="12240" w:h="15840"/>
          <w:pgMar w:top="720" w:right="1440" w:bottom="1170" w:left="1440" w:header="720" w:footer="720" w:gutter="0"/>
          <w:cols w:num="2" w:space="720"/>
          <w:rtlGutter/>
          <w:docGrid w:linePitch="360"/>
        </w:sectPr>
      </w:pPr>
      <w:r>
        <w:rPr>
          <w:rFonts w:ascii="Times New Roman" w:hAnsi="Times New Roman"/>
          <w:b w:val="0"/>
          <w:spacing w:val="0"/>
          <w:sz w:val="22"/>
        </w:rPr>
        <w:t xml:space="preserve">                              </w:t>
      </w:r>
      <w:r w:rsidR="007904DE">
        <w:rPr>
          <w:rFonts w:ascii="Times New Roman" w:hAnsi="Times New Roman"/>
          <w:b w:val="0"/>
          <w:spacing w:val="0"/>
          <w:sz w:val="22"/>
        </w:rPr>
        <w:t xml:space="preserve">  </w:t>
      </w:r>
    </w:p>
    <w:p w14:paraId="71AE3B5C" w14:textId="442839E6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25064CF6" w14:textId="77777777" w:rsidR="00BB0AA6" w:rsidRDefault="00BB0AA6" w:rsidP="00BB0AA6">
      <w:pPr>
        <w:spacing w:line="100" w:lineRule="exact"/>
        <w:rPr>
          <w:b/>
          <w:bCs/>
          <w:spacing w:val="30"/>
          <w:sz w:val="26"/>
        </w:rPr>
      </w:pPr>
    </w:p>
    <w:p w14:paraId="7DC34292" w14:textId="34C6A957" w:rsidR="00BB0AA6" w:rsidRPr="00EF165C" w:rsidRDefault="00BB0AA6" w:rsidP="00BB0AA6">
      <w:pPr>
        <w:rPr>
          <w:b/>
          <w:bCs/>
          <w:spacing w:val="30"/>
          <w:sz w:val="20"/>
        </w:rPr>
      </w:pPr>
      <w:r>
        <w:rPr>
          <w:b/>
          <w:bCs/>
        </w:rPr>
        <w:t>ACADEMIC POSITION</w:t>
      </w:r>
      <w:r w:rsidRPr="001656BC">
        <w:rPr>
          <w:b/>
          <w:bCs/>
        </w:rPr>
        <w:t xml:space="preserve">  </w:t>
      </w:r>
      <w:r w:rsidRPr="00EF165C">
        <w:rPr>
          <w:b/>
          <w:bCs/>
          <w:spacing w:val="30"/>
          <w:sz w:val="20"/>
        </w:rPr>
        <w:t xml:space="preserve">   </w:t>
      </w:r>
    </w:p>
    <w:p w14:paraId="46DDC6A3" w14:textId="77777777" w:rsidR="00BB0AA6" w:rsidRPr="00C95115" w:rsidRDefault="00BB0AA6" w:rsidP="00BB0AA6">
      <w:pPr>
        <w:tabs>
          <w:tab w:val="right" w:pos="9360"/>
        </w:tabs>
        <w:rPr>
          <w:sz w:val="16"/>
          <w:szCs w:val="16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80B6A0" wp14:editId="1CEACC0E">
                <wp:simplePos x="0" y="0"/>
                <wp:positionH relativeFrom="column">
                  <wp:posOffset>-8255</wp:posOffset>
                </wp:positionH>
                <wp:positionV relativeFrom="paragraph">
                  <wp:posOffset>29541</wp:posOffset>
                </wp:positionV>
                <wp:extent cx="596074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7F865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35pt" to="46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" strokecolor="black [3213]" strokeweight="1.5pt"/>
            </w:pict>
          </mc:Fallback>
        </mc:AlternateContent>
      </w:r>
      <w:r>
        <w:rPr>
          <w:sz w:val="16"/>
          <w:szCs w:val="16"/>
        </w:rPr>
        <w:tab/>
      </w:r>
    </w:p>
    <w:p w14:paraId="451A2EC3" w14:textId="6AFC5589" w:rsidR="00BB0AA6" w:rsidRPr="006D75C8" w:rsidRDefault="00BB0AA6" w:rsidP="001F439F">
      <w:pPr>
        <w:ind w:right="-360"/>
        <w:rPr>
          <w:sz w:val="22"/>
        </w:rPr>
      </w:pPr>
      <w:r>
        <w:rPr>
          <w:i/>
          <w:sz w:val="22"/>
        </w:rPr>
        <w:t>Assistant Professor of Marketing</w:t>
      </w:r>
      <w:r w:rsidRPr="006D75C8">
        <w:rPr>
          <w:sz w:val="22"/>
        </w:rPr>
        <w:t xml:space="preserve"> </w:t>
      </w:r>
      <w:r>
        <w:rPr>
          <w:sz w:val="22"/>
        </w:rPr>
        <w:br/>
      </w:r>
      <w:r w:rsidR="00D45919">
        <w:rPr>
          <w:sz w:val="22"/>
        </w:rPr>
        <w:t xml:space="preserve">Alvarez </w:t>
      </w:r>
      <w:r>
        <w:rPr>
          <w:sz w:val="22"/>
        </w:rPr>
        <w:t xml:space="preserve">College of Business, University of Texas at San Antonio              </w:t>
      </w:r>
      <w:r w:rsidR="00946996">
        <w:rPr>
          <w:sz w:val="22"/>
        </w:rPr>
        <w:t xml:space="preserve">  </w:t>
      </w:r>
      <w:r w:rsidR="00345097">
        <w:rPr>
          <w:sz w:val="22"/>
        </w:rPr>
        <w:t xml:space="preserve">                         </w:t>
      </w:r>
      <w:r w:rsidR="001F439F">
        <w:rPr>
          <w:sz w:val="22"/>
        </w:rPr>
        <w:t xml:space="preserve"> </w:t>
      </w:r>
      <w:r w:rsidR="00345097">
        <w:rPr>
          <w:sz w:val="22"/>
        </w:rPr>
        <w:t>2019 - current</w:t>
      </w:r>
      <w:r w:rsidRPr="006D75C8">
        <w:rPr>
          <w:sz w:val="22"/>
        </w:rPr>
        <w:t xml:space="preserve">                                         </w:t>
      </w:r>
      <w:r>
        <w:rPr>
          <w:sz w:val="22"/>
        </w:rPr>
        <w:t xml:space="preserve"> </w:t>
      </w:r>
      <w:r w:rsidRPr="006D75C8">
        <w:rPr>
          <w:sz w:val="22"/>
        </w:rPr>
        <w:t xml:space="preserve">        </w:t>
      </w:r>
      <w:r>
        <w:rPr>
          <w:sz w:val="22"/>
        </w:rPr>
        <w:t xml:space="preserve">                                                              </w:t>
      </w:r>
    </w:p>
    <w:p w14:paraId="56420199" w14:textId="3D442AA4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7B24AA2B" w14:textId="48A13698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6BB85289" w14:textId="19435280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46C0AE60" w14:textId="68EE635A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1C6662AB" w14:textId="1EE3EDF9" w:rsidR="00BB0AA6" w:rsidRDefault="00BB0AA6" w:rsidP="00BC4EF3">
      <w:pPr>
        <w:spacing w:line="100" w:lineRule="exact"/>
        <w:rPr>
          <w:b/>
          <w:bCs/>
          <w:spacing w:val="30"/>
          <w:sz w:val="26"/>
        </w:rPr>
      </w:pPr>
    </w:p>
    <w:p w14:paraId="4C5AF98E" w14:textId="77777777" w:rsidR="00405A0D" w:rsidRPr="00EF165C" w:rsidRDefault="001656BC" w:rsidP="009568EE">
      <w:pPr>
        <w:rPr>
          <w:b/>
          <w:bCs/>
          <w:spacing w:val="30"/>
          <w:sz w:val="20"/>
        </w:rPr>
      </w:pPr>
      <w:r w:rsidRPr="001656BC">
        <w:rPr>
          <w:b/>
          <w:bCs/>
        </w:rPr>
        <w:t>EDUCATION</w:t>
      </w:r>
      <w:r w:rsidR="00EF165C" w:rsidRPr="001656BC">
        <w:rPr>
          <w:b/>
          <w:bCs/>
        </w:rPr>
        <w:t xml:space="preserve">  </w:t>
      </w:r>
      <w:r w:rsidR="00EF165C" w:rsidRPr="00EF165C">
        <w:rPr>
          <w:b/>
          <w:bCs/>
          <w:spacing w:val="30"/>
          <w:sz w:val="20"/>
        </w:rPr>
        <w:t xml:space="preserve">   </w:t>
      </w:r>
    </w:p>
    <w:p w14:paraId="59249D04" w14:textId="77777777" w:rsidR="00405A0D" w:rsidRPr="00C95115" w:rsidRDefault="00D61A74" w:rsidP="001656BC">
      <w:pPr>
        <w:tabs>
          <w:tab w:val="right" w:pos="9360"/>
        </w:tabs>
        <w:rPr>
          <w:sz w:val="16"/>
          <w:szCs w:val="16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FB3F" wp14:editId="677699B8">
                <wp:simplePos x="0" y="0"/>
                <wp:positionH relativeFrom="column">
                  <wp:posOffset>-8255</wp:posOffset>
                </wp:positionH>
                <wp:positionV relativeFrom="paragraph">
                  <wp:posOffset>29541</wp:posOffset>
                </wp:positionV>
                <wp:extent cx="59607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ED5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35pt" to="468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" strokecolor="black [3213]" strokeweight="1.5pt"/>
            </w:pict>
          </mc:Fallback>
        </mc:AlternateContent>
      </w:r>
      <w:r w:rsidR="001656BC">
        <w:rPr>
          <w:sz w:val="16"/>
          <w:szCs w:val="16"/>
        </w:rPr>
        <w:tab/>
      </w:r>
    </w:p>
    <w:p w14:paraId="7909BE46" w14:textId="01A504C0" w:rsidR="00B836AD" w:rsidRDefault="006D75C8" w:rsidP="00255068">
      <w:pPr>
        <w:rPr>
          <w:sz w:val="22"/>
        </w:rPr>
      </w:pPr>
      <w:r w:rsidRPr="006D75C8">
        <w:rPr>
          <w:i/>
          <w:sz w:val="22"/>
        </w:rPr>
        <w:t>Ph.D., Marketing</w:t>
      </w:r>
      <w:r w:rsidRPr="006D75C8">
        <w:rPr>
          <w:sz w:val="22"/>
        </w:rPr>
        <w:t xml:space="preserve">, </w:t>
      </w:r>
      <w:r w:rsidR="00DD4A74">
        <w:rPr>
          <w:sz w:val="22"/>
        </w:rPr>
        <w:br/>
      </w:r>
      <w:r w:rsidRPr="006D75C8">
        <w:rPr>
          <w:sz w:val="22"/>
        </w:rPr>
        <w:t>Rice University</w:t>
      </w:r>
      <w:r w:rsidR="00D61A74">
        <w:rPr>
          <w:sz w:val="22"/>
        </w:rPr>
        <w:t>, Houston, TX</w:t>
      </w:r>
      <w:r w:rsidRPr="006D75C8">
        <w:rPr>
          <w:sz w:val="22"/>
        </w:rPr>
        <w:t xml:space="preserve"> </w:t>
      </w:r>
      <w:r w:rsidR="00255068" w:rsidRPr="006D75C8">
        <w:rPr>
          <w:sz w:val="22"/>
        </w:rPr>
        <w:t xml:space="preserve"> </w:t>
      </w:r>
      <w:r w:rsidRPr="006D75C8">
        <w:rPr>
          <w:sz w:val="22"/>
        </w:rPr>
        <w:t xml:space="preserve">       </w:t>
      </w:r>
      <w:r w:rsidR="00C40D19">
        <w:rPr>
          <w:sz w:val="22"/>
        </w:rPr>
        <w:t xml:space="preserve">                                                                                                        </w:t>
      </w:r>
    </w:p>
    <w:p w14:paraId="1B2487D6" w14:textId="345D01C4" w:rsidR="00255068" w:rsidRPr="006D75C8" w:rsidRDefault="00333BB3" w:rsidP="00255068">
      <w:pPr>
        <w:rPr>
          <w:sz w:val="22"/>
        </w:rPr>
      </w:pPr>
      <w:r>
        <w:rPr>
          <w:sz w:val="22"/>
        </w:rPr>
        <w:t xml:space="preserve">                                 </w:t>
      </w:r>
      <w:r w:rsidR="00DD4A74">
        <w:rPr>
          <w:sz w:val="22"/>
        </w:rPr>
        <w:t xml:space="preserve">                              </w:t>
      </w:r>
      <w:r>
        <w:rPr>
          <w:sz w:val="22"/>
        </w:rPr>
        <w:t xml:space="preserve">        </w:t>
      </w:r>
      <w:r w:rsidR="00A23DC4">
        <w:rPr>
          <w:sz w:val="22"/>
        </w:rPr>
        <w:t xml:space="preserve">             </w:t>
      </w:r>
      <w:r w:rsidR="00EF0866">
        <w:rPr>
          <w:sz w:val="22"/>
        </w:rPr>
        <w:t xml:space="preserve"> </w:t>
      </w:r>
      <w:r w:rsidR="00A23DC4">
        <w:rPr>
          <w:sz w:val="22"/>
        </w:rPr>
        <w:t xml:space="preserve"> </w:t>
      </w:r>
      <w:r w:rsidR="00EF0866">
        <w:rPr>
          <w:sz w:val="22"/>
        </w:rPr>
        <w:t xml:space="preserve"> </w:t>
      </w:r>
      <w:r w:rsidR="00A23DC4">
        <w:rPr>
          <w:sz w:val="22"/>
        </w:rPr>
        <w:t xml:space="preserve">   </w:t>
      </w:r>
      <w:r w:rsidR="006D75C8" w:rsidRPr="006D75C8">
        <w:rPr>
          <w:sz w:val="22"/>
        </w:rPr>
        <w:t xml:space="preserve">         </w:t>
      </w:r>
      <w:r w:rsidR="00255068" w:rsidRPr="006D75C8">
        <w:rPr>
          <w:sz w:val="22"/>
        </w:rPr>
        <w:t xml:space="preserve">                                        </w:t>
      </w:r>
      <w:r w:rsidR="00716792" w:rsidRPr="006D75C8">
        <w:rPr>
          <w:sz w:val="22"/>
        </w:rPr>
        <w:t xml:space="preserve">      </w:t>
      </w:r>
      <w:r w:rsidR="00A00110">
        <w:rPr>
          <w:sz w:val="22"/>
        </w:rPr>
        <w:t xml:space="preserve">     </w:t>
      </w:r>
      <w:r w:rsidR="00541F7B">
        <w:rPr>
          <w:sz w:val="22"/>
        </w:rPr>
        <w:t xml:space="preserve">           </w:t>
      </w:r>
      <w:r w:rsidR="001F439F">
        <w:rPr>
          <w:sz w:val="22"/>
        </w:rPr>
        <w:t xml:space="preserve"> </w:t>
      </w:r>
      <w:r w:rsidR="00716792" w:rsidRPr="006D75C8">
        <w:rPr>
          <w:sz w:val="22"/>
        </w:rPr>
        <w:t xml:space="preserve">            </w:t>
      </w:r>
      <w:r w:rsidR="006D75C8">
        <w:rPr>
          <w:sz w:val="22"/>
        </w:rPr>
        <w:t xml:space="preserve"> </w:t>
      </w:r>
      <w:r w:rsidR="00716792" w:rsidRPr="006D75C8">
        <w:rPr>
          <w:sz w:val="22"/>
        </w:rPr>
        <w:t xml:space="preserve">        </w:t>
      </w:r>
    </w:p>
    <w:p w14:paraId="637BE5A5" w14:textId="7E792A33" w:rsidR="00405A0D" w:rsidRPr="006D75C8" w:rsidRDefault="006D75C8" w:rsidP="00405A0D">
      <w:pPr>
        <w:rPr>
          <w:sz w:val="22"/>
        </w:rPr>
      </w:pPr>
      <w:r w:rsidRPr="006D75C8">
        <w:rPr>
          <w:i/>
          <w:sz w:val="22"/>
        </w:rPr>
        <w:t>MBA, Strategy and Management</w:t>
      </w:r>
      <w:r w:rsidRPr="006D75C8">
        <w:rPr>
          <w:sz w:val="22"/>
        </w:rPr>
        <w:t xml:space="preserve"> (</w:t>
      </w:r>
      <w:r w:rsidRPr="006D75C8">
        <w:rPr>
          <w:i/>
          <w:sz w:val="22"/>
        </w:rPr>
        <w:t>Magna Cum Laude</w:t>
      </w:r>
      <w:r w:rsidRPr="006D75C8">
        <w:rPr>
          <w:sz w:val="22"/>
        </w:rPr>
        <w:t xml:space="preserve">), </w:t>
      </w:r>
      <w:r w:rsidRPr="006D75C8">
        <w:rPr>
          <w:sz w:val="22"/>
        </w:rPr>
        <w:br/>
      </w:r>
      <w:r w:rsidR="00405A0D" w:rsidRPr="006D75C8">
        <w:rPr>
          <w:sz w:val="22"/>
        </w:rPr>
        <w:t xml:space="preserve">KDI </w:t>
      </w:r>
      <w:r w:rsidRPr="006D75C8">
        <w:rPr>
          <w:sz w:val="22"/>
        </w:rPr>
        <w:t>School of Public Policy and Management</w:t>
      </w:r>
      <w:r w:rsidR="00405A0D" w:rsidRPr="006D75C8">
        <w:rPr>
          <w:sz w:val="22"/>
        </w:rPr>
        <w:t>, South Korea</w:t>
      </w:r>
      <w:r w:rsidR="00EA5390" w:rsidRPr="006D75C8">
        <w:rPr>
          <w:sz w:val="22"/>
        </w:rPr>
        <w:t xml:space="preserve">  </w:t>
      </w:r>
      <w:r w:rsidR="00255068" w:rsidRPr="006D75C8">
        <w:rPr>
          <w:sz w:val="22"/>
        </w:rPr>
        <w:t xml:space="preserve">             </w:t>
      </w:r>
      <w:r w:rsidR="00EA5390" w:rsidRPr="006D75C8">
        <w:rPr>
          <w:sz w:val="22"/>
        </w:rPr>
        <w:t xml:space="preserve"> </w:t>
      </w:r>
      <w:r w:rsidR="00255068" w:rsidRPr="006D75C8">
        <w:rPr>
          <w:sz w:val="22"/>
        </w:rPr>
        <w:t xml:space="preserve">   </w:t>
      </w:r>
      <w:r w:rsidRPr="006D75C8">
        <w:rPr>
          <w:sz w:val="22"/>
        </w:rPr>
        <w:t xml:space="preserve">                                  </w:t>
      </w:r>
      <w:r w:rsidR="00541F7B">
        <w:rPr>
          <w:sz w:val="22"/>
        </w:rPr>
        <w:t xml:space="preserve">          </w:t>
      </w:r>
      <w:r w:rsidR="001F439F">
        <w:rPr>
          <w:sz w:val="22"/>
        </w:rPr>
        <w:t xml:space="preserve"> </w:t>
      </w:r>
      <w:r w:rsidR="00541F7B">
        <w:rPr>
          <w:sz w:val="22"/>
        </w:rPr>
        <w:t xml:space="preserve"> </w:t>
      </w:r>
      <w:r>
        <w:rPr>
          <w:sz w:val="22"/>
        </w:rPr>
        <w:t xml:space="preserve"> </w:t>
      </w:r>
      <w:r w:rsidR="00EF0866">
        <w:rPr>
          <w:sz w:val="22"/>
        </w:rPr>
        <w:t xml:space="preserve">  </w:t>
      </w:r>
      <w:r w:rsidRPr="006D75C8">
        <w:rPr>
          <w:sz w:val="22"/>
        </w:rPr>
        <w:t xml:space="preserve"> </w:t>
      </w:r>
      <w:r w:rsidR="00EF0866">
        <w:rPr>
          <w:sz w:val="22"/>
        </w:rPr>
        <w:t xml:space="preserve">  </w:t>
      </w:r>
    </w:p>
    <w:p w14:paraId="2325E108" w14:textId="77777777" w:rsidR="006D75C8" w:rsidRPr="006D75C8" w:rsidRDefault="006D75C8" w:rsidP="00405A0D">
      <w:pPr>
        <w:rPr>
          <w:sz w:val="22"/>
        </w:rPr>
      </w:pPr>
    </w:p>
    <w:p w14:paraId="7F36AD92" w14:textId="5A72BAE8" w:rsidR="00405A0D" w:rsidRPr="006D75C8" w:rsidRDefault="006D75C8" w:rsidP="00405A0D">
      <w:pPr>
        <w:rPr>
          <w:sz w:val="22"/>
        </w:rPr>
      </w:pPr>
      <w:r w:rsidRPr="006D75C8">
        <w:rPr>
          <w:bCs/>
          <w:i/>
          <w:iCs/>
          <w:sz w:val="22"/>
        </w:rPr>
        <w:t>BA, Business Administration</w:t>
      </w:r>
      <w:r>
        <w:rPr>
          <w:bCs/>
          <w:i/>
          <w:iCs/>
          <w:sz w:val="22"/>
        </w:rPr>
        <w:t>,</w:t>
      </w:r>
      <w:r w:rsidR="00DD4A74">
        <w:rPr>
          <w:sz w:val="22"/>
        </w:rPr>
        <w:br/>
      </w:r>
      <w:r>
        <w:rPr>
          <w:sz w:val="22"/>
        </w:rPr>
        <w:t>Yonsei University</w:t>
      </w:r>
      <w:r w:rsidR="00405A0D" w:rsidRPr="006D75C8">
        <w:rPr>
          <w:sz w:val="22"/>
        </w:rPr>
        <w:t>, South Korea</w:t>
      </w:r>
      <w:r w:rsidR="00255068" w:rsidRPr="006D75C8">
        <w:rPr>
          <w:sz w:val="22"/>
        </w:rPr>
        <w:t xml:space="preserve">                                 </w:t>
      </w:r>
      <w:r w:rsidR="00EA5390" w:rsidRPr="006D75C8">
        <w:rPr>
          <w:sz w:val="22"/>
        </w:rPr>
        <w:t xml:space="preserve">                       </w:t>
      </w:r>
      <w:r>
        <w:rPr>
          <w:sz w:val="22"/>
        </w:rPr>
        <w:t xml:space="preserve">   </w:t>
      </w:r>
      <w:r w:rsidR="00333BB3">
        <w:rPr>
          <w:sz w:val="22"/>
        </w:rPr>
        <w:t xml:space="preserve">   </w:t>
      </w:r>
      <w:r w:rsidR="00DD4A74">
        <w:rPr>
          <w:sz w:val="22"/>
        </w:rPr>
        <w:t xml:space="preserve">                                            </w:t>
      </w:r>
      <w:r w:rsidR="00EF0866">
        <w:rPr>
          <w:sz w:val="22"/>
        </w:rPr>
        <w:t xml:space="preserve">    </w:t>
      </w:r>
      <w:r w:rsidR="00D61A74">
        <w:rPr>
          <w:sz w:val="22"/>
        </w:rPr>
        <w:t xml:space="preserve">                                     </w:t>
      </w:r>
    </w:p>
    <w:p w14:paraId="6FADA6AF" w14:textId="77777777" w:rsidR="00405A0D" w:rsidRPr="006D75C8" w:rsidRDefault="00405A0D" w:rsidP="00405A0D">
      <w:pPr>
        <w:rPr>
          <w:i/>
          <w:sz w:val="22"/>
          <w:szCs w:val="22"/>
        </w:rPr>
      </w:pPr>
      <w:r w:rsidRPr="006D75C8">
        <w:rPr>
          <w:bCs/>
          <w:i/>
          <w:iCs/>
          <w:sz w:val="22"/>
        </w:rPr>
        <w:tab/>
      </w:r>
      <w:r w:rsidRPr="006D75C8">
        <w:rPr>
          <w:bCs/>
          <w:i/>
          <w:iCs/>
          <w:sz w:val="22"/>
        </w:rPr>
        <w:tab/>
      </w:r>
    </w:p>
    <w:p w14:paraId="043957E9" w14:textId="1299EDD0" w:rsidR="009A12A3" w:rsidRDefault="009A12A3" w:rsidP="00EA5390">
      <w:pPr>
        <w:rPr>
          <w:b/>
          <w:bCs/>
          <w:spacing w:val="30"/>
          <w:sz w:val="20"/>
          <w:u w:val="single"/>
        </w:rPr>
      </w:pPr>
    </w:p>
    <w:p w14:paraId="29A4327B" w14:textId="0EA98CC7" w:rsidR="003D183A" w:rsidRPr="001656BC" w:rsidRDefault="003D183A" w:rsidP="003D183A">
      <w:pPr>
        <w:rPr>
          <w:b/>
          <w:bCs/>
        </w:rPr>
      </w:pPr>
      <w:r>
        <w:rPr>
          <w:b/>
          <w:bCs/>
        </w:rPr>
        <w:t>RESEARCH INTERESTS</w:t>
      </w:r>
    </w:p>
    <w:p w14:paraId="1B316CD5" w14:textId="77777777" w:rsidR="003D183A" w:rsidRDefault="003D183A" w:rsidP="003D183A">
      <w:pPr>
        <w:ind w:left="720" w:hanging="720"/>
        <w:rPr>
          <w:b/>
          <w:bCs/>
          <w:sz w:val="22"/>
          <w:szCs w:val="22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6F666" wp14:editId="316758CF">
                <wp:simplePos x="0" y="0"/>
                <wp:positionH relativeFrom="column">
                  <wp:posOffset>-26035</wp:posOffset>
                </wp:positionH>
                <wp:positionV relativeFrom="paragraph">
                  <wp:posOffset>51766</wp:posOffset>
                </wp:positionV>
                <wp:extent cx="59607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B3645" id="Straight Connector 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1pt" to="467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" strokecolor="black [3213]" strokeweight="1.5pt"/>
            </w:pict>
          </mc:Fallback>
        </mc:AlternateContent>
      </w:r>
    </w:p>
    <w:p w14:paraId="3DC17E3C" w14:textId="5829B7CB" w:rsidR="0038755F" w:rsidRDefault="003D183A" w:rsidP="003D183A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Consumer Identity</w:t>
      </w:r>
      <w:r w:rsidR="00440228">
        <w:rPr>
          <w:bCs/>
          <w:sz w:val="22"/>
          <w:szCs w:val="22"/>
        </w:rPr>
        <w:t xml:space="preserve">, </w:t>
      </w:r>
      <w:r w:rsidR="002130AE">
        <w:rPr>
          <w:bCs/>
          <w:sz w:val="22"/>
          <w:szCs w:val="22"/>
        </w:rPr>
        <w:t xml:space="preserve">Cultural Differences, </w:t>
      </w:r>
      <w:r w:rsidR="00440228">
        <w:rPr>
          <w:bCs/>
          <w:sz w:val="22"/>
          <w:szCs w:val="22"/>
        </w:rPr>
        <w:t xml:space="preserve">Financial Decision Making, Consumer </w:t>
      </w:r>
      <w:r w:rsidR="00B71E89">
        <w:rPr>
          <w:bCs/>
          <w:sz w:val="22"/>
          <w:szCs w:val="22"/>
        </w:rPr>
        <w:t>Satisfaction</w:t>
      </w:r>
      <w:r w:rsidR="00501C30">
        <w:rPr>
          <w:bCs/>
          <w:sz w:val="22"/>
          <w:szCs w:val="22"/>
        </w:rPr>
        <w:t xml:space="preserve">, </w:t>
      </w:r>
      <w:r w:rsidR="00B66448">
        <w:rPr>
          <w:bCs/>
          <w:sz w:val="22"/>
          <w:szCs w:val="22"/>
        </w:rPr>
        <w:t>and Education</w:t>
      </w:r>
    </w:p>
    <w:p w14:paraId="38F5862C" w14:textId="7FF4E65A" w:rsidR="003D183A" w:rsidRDefault="003D183A" w:rsidP="00EA5390">
      <w:pPr>
        <w:rPr>
          <w:b/>
          <w:bCs/>
          <w:spacing w:val="30"/>
          <w:sz w:val="20"/>
          <w:u w:val="single"/>
        </w:rPr>
      </w:pPr>
    </w:p>
    <w:p w14:paraId="71360CEB" w14:textId="77777777" w:rsidR="00440228" w:rsidRDefault="00440228" w:rsidP="00EA5390">
      <w:pPr>
        <w:rPr>
          <w:b/>
          <w:bCs/>
          <w:spacing w:val="30"/>
          <w:sz w:val="20"/>
          <w:u w:val="single"/>
        </w:rPr>
      </w:pPr>
    </w:p>
    <w:p w14:paraId="26EE3D9E" w14:textId="72948AC0" w:rsidR="006D75C8" w:rsidRPr="001656BC" w:rsidRDefault="001869FB" w:rsidP="001656BC">
      <w:pPr>
        <w:rPr>
          <w:b/>
          <w:bCs/>
        </w:rPr>
      </w:pPr>
      <w:r>
        <w:rPr>
          <w:b/>
          <w:bCs/>
        </w:rPr>
        <w:t xml:space="preserve">ACADEMIC </w:t>
      </w:r>
      <w:r w:rsidR="001656BC" w:rsidRPr="001656BC">
        <w:rPr>
          <w:b/>
          <w:bCs/>
        </w:rPr>
        <w:t xml:space="preserve">PUBLICATIONS </w:t>
      </w:r>
    </w:p>
    <w:p w14:paraId="1CBEA42D" w14:textId="77777777" w:rsidR="00D61A74" w:rsidRDefault="00D61A74" w:rsidP="006D75C8">
      <w:pPr>
        <w:ind w:left="720" w:hanging="720"/>
        <w:rPr>
          <w:b/>
          <w:bCs/>
          <w:sz w:val="22"/>
          <w:szCs w:val="22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40F2B" wp14:editId="6CF6D0F7">
                <wp:simplePos x="0" y="0"/>
                <wp:positionH relativeFrom="column">
                  <wp:posOffset>-26035</wp:posOffset>
                </wp:positionH>
                <wp:positionV relativeFrom="paragraph">
                  <wp:posOffset>51766</wp:posOffset>
                </wp:positionV>
                <wp:extent cx="59607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CB59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1pt" to="467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" strokecolor="black [3213]" strokeweight="1.5pt"/>
            </w:pict>
          </mc:Fallback>
        </mc:AlternateContent>
      </w:r>
    </w:p>
    <w:p w14:paraId="05212CF1" w14:textId="0E2673DD" w:rsidR="003F2FA1" w:rsidRPr="0054223E" w:rsidRDefault="003F2FA1" w:rsidP="003F2FA1">
      <w:pPr>
        <w:ind w:left="720" w:hanging="720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Mittal, Vikas and </w:t>
      </w:r>
      <w:r w:rsidRPr="0054223E">
        <w:rPr>
          <w:bCs/>
          <w:sz w:val="22"/>
          <w:szCs w:val="22"/>
          <w:u w:val="single"/>
        </w:rPr>
        <w:t>Jihye Jung</w:t>
      </w:r>
      <w:r w:rsidR="0054223E">
        <w:rPr>
          <w:bCs/>
          <w:sz w:val="22"/>
          <w:szCs w:val="22"/>
        </w:rPr>
        <w:t xml:space="preserve"> (202</w:t>
      </w:r>
      <w:r w:rsidR="00165176">
        <w:rPr>
          <w:bCs/>
          <w:sz w:val="22"/>
          <w:szCs w:val="22"/>
        </w:rPr>
        <w:t>3</w:t>
      </w:r>
      <w:r w:rsidR="0054223E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“Strategic Management of Corporate Political Activism,” </w:t>
      </w:r>
      <w:r>
        <w:rPr>
          <w:bCs/>
          <w:i/>
          <w:iCs/>
          <w:sz w:val="22"/>
          <w:szCs w:val="22"/>
        </w:rPr>
        <w:t>Management and Business Revie</w:t>
      </w:r>
      <w:r w:rsidR="007F200A">
        <w:rPr>
          <w:bCs/>
          <w:i/>
          <w:iCs/>
          <w:sz w:val="22"/>
          <w:szCs w:val="22"/>
        </w:rPr>
        <w:t>w</w:t>
      </w:r>
      <w:r w:rsidR="0054223E">
        <w:rPr>
          <w:bCs/>
          <w:iCs/>
          <w:sz w:val="22"/>
          <w:szCs w:val="22"/>
        </w:rPr>
        <w:t xml:space="preserve">, </w:t>
      </w:r>
      <w:r w:rsidR="0054223E">
        <w:rPr>
          <w:bCs/>
          <w:i/>
          <w:iCs/>
          <w:sz w:val="22"/>
          <w:szCs w:val="22"/>
        </w:rPr>
        <w:t>Forthcoming.</w:t>
      </w:r>
    </w:p>
    <w:p w14:paraId="580CFBB5" w14:textId="77777777" w:rsidR="003F2FA1" w:rsidRDefault="003F2FA1" w:rsidP="00440228">
      <w:pPr>
        <w:ind w:left="720" w:hanging="720"/>
        <w:rPr>
          <w:bCs/>
          <w:sz w:val="22"/>
          <w:szCs w:val="22"/>
        </w:rPr>
      </w:pPr>
    </w:p>
    <w:p w14:paraId="708E98A2" w14:textId="6C0DE38D" w:rsidR="004F42B3" w:rsidRDefault="004F42B3" w:rsidP="0044022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Fernandes, Daniel, Nailya Ordabayeva, Kyuhong Han, </w:t>
      </w:r>
      <w:r w:rsidRPr="00EE04D6">
        <w:rPr>
          <w:bCs/>
          <w:sz w:val="22"/>
          <w:szCs w:val="22"/>
          <w:u w:val="single"/>
        </w:rPr>
        <w:t>Jihye Jung</w:t>
      </w:r>
      <w:r>
        <w:rPr>
          <w:bCs/>
          <w:sz w:val="22"/>
          <w:szCs w:val="22"/>
        </w:rPr>
        <w:t xml:space="preserve">, and </w:t>
      </w:r>
      <w:r w:rsidR="007E201F">
        <w:rPr>
          <w:bCs/>
          <w:sz w:val="22"/>
          <w:szCs w:val="22"/>
        </w:rPr>
        <w:t>Vikas Mittal (202</w:t>
      </w:r>
      <w:r w:rsidR="00D0489C">
        <w:rPr>
          <w:bCs/>
          <w:sz w:val="22"/>
          <w:szCs w:val="22"/>
        </w:rPr>
        <w:t>2</w:t>
      </w:r>
      <w:r w:rsidR="007E201F">
        <w:rPr>
          <w:bCs/>
          <w:sz w:val="22"/>
          <w:szCs w:val="22"/>
        </w:rPr>
        <w:t>),</w:t>
      </w:r>
      <w:r>
        <w:rPr>
          <w:bCs/>
          <w:sz w:val="22"/>
          <w:szCs w:val="22"/>
        </w:rPr>
        <w:t xml:space="preserve"> “How Political Identity Shapes Customer Satisfaction,” </w:t>
      </w:r>
      <w:r>
        <w:rPr>
          <w:bCs/>
          <w:i/>
          <w:sz w:val="22"/>
          <w:szCs w:val="22"/>
        </w:rPr>
        <w:t>Journal of Marketing</w:t>
      </w:r>
      <w:r>
        <w:rPr>
          <w:bCs/>
          <w:sz w:val="22"/>
          <w:szCs w:val="22"/>
        </w:rPr>
        <w:t xml:space="preserve">, </w:t>
      </w:r>
      <w:r w:rsidR="0054223E">
        <w:rPr>
          <w:bCs/>
          <w:sz w:val="22"/>
          <w:szCs w:val="22"/>
        </w:rPr>
        <w:t>86(6), 116-34.</w:t>
      </w:r>
      <w:r w:rsidR="000619B4">
        <w:rPr>
          <w:bCs/>
          <w:sz w:val="22"/>
          <w:szCs w:val="22"/>
        </w:rPr>
        <w:t xml:space="preserve"> </w:t>
      </w:r>
    </w:p>
    <w:p w14:paraId="43687262" w14:textId="3115A4D1" w:rsidR="007E201F" w:rsidRDefault="007E201F" w:rsidP="00440228">
      <w:pPr>
        <w:ind w:left="720" w:hanging="720"/>
        <w:rPr>
          <w:bCs/>
          <w:sz w:val="22"/>
          <w:szCs w:val="22"/>
        </w:rPr>
      </w:pPr>
    </w:p>
    <w:p w14:paraId="2660BC05" w14:textId="494C36D9" w:rsidR="007E201F" w:rsidRDefault="007E201F" w:rsidP="00440228">
      <w:pPr>
        <w:ind w:left="720" w:hanging="720"/>
        <w:rPr>
          <w:bCs/>
          <w:sz w:val="22"/>
          <w:szCs w:val="22"/>
          <w:lang w:eastAsia="ko-KR"/>
        </w:rPr>
      </w:pPr>
      <w:r>
        <w:rPr>
          <w:bCs/>
          <w:sz w:val="22"/>
          <w:szCs w:val="22"/>
        </w:rPr>
        <w:t xml:space="preserve">Jung, Kwon, and </w:t>
      </w:r>
      <w:r w:rsidRPr="007E201F">
        <w:rPr>
          <w:bCs/>
          <w:sz w:val="22"/>
          <w:szCs w:val="22"/>
          <w:u w:val="single"/>
        </w:rPr>
        <w:t>Jihye Jung</w:t>
      </w:r>
      <w:r w:rsidR="00D0489C">
        <w:rPr>
          <w:bCs/>
          <w:sz w:val="22"/>
          <w:szCs w:val="22"/>
        </w:rPr>
        <w:t xml:space="preserve"> (2022</w:t>
      </w:r>
      <w:r>
        <w:rPr>
          <w:bCs/>
          <w:sz w:val="22"/>
          <w:szCs w:val="22"/>
        </w:rPr>
        <w:t>), “</w:t>
      </w:r>
      <w:r w:rsidRPr="007E201F">
        <w:rPr>
          <w:bCs/>
          <w:sz w:val="22"/>
          <w:szCs w:val="22"/>
        </w:rPr>
        <w:t>Lifestyle segmentation of older Koreans: a longitudinal comparison of segments and life satisfactio</w:t>
      </w:r>
      <w:r>
        <w:rPr>
          <w:bCs/>
          <w:sz w:val="22"/>
          <w:szCs w:val="22"/>
        </w:rPr>
        <w:t>n,”</w:t>
      </w:r>
      <w:r w:rsidRPr="007E201F">
        <w:rPr>
          <w:bCs/>
          <w:sz w:val="22"/>
          <w:szCs w:val="22"/>
        </w:rPr>
        <w:t xml:space="preserve"> </w:t>
      </w:r>
      <w:r w:rsidRPr="007E201F">
        <w:rPr>
          <w:bCs/>
          <w:i/>
          <w:sz w:val="22"/>
          <w:szCs w:val="22"/>
        </w:rPr>
        <w:t>Asia Pacific Journal of Marketing and Logistics</w:t>
      </w:r>
      <w:r>
        <w:rPr>
          <w:bCs/>
          <w:sz w:val="22"/>
          <w:szCs w:val="22"/>
        </w:rPr>
        <w:t xml:space="preserve">, </w:t>
      </w:r>
      <w:r w:rsidR="00D0489C">
        <w:rPr>
          <w:bCs/>
          <w:sz w:val="22"/>
          <w:szCs w:val="22"/>
        </w:rPr>
        <w:t>34(1), 3-30.</w:t>
      </w:r>
    </w:p>
    <w:p w14:paraId="4B8E9060" w14:textId="77777777" w:rsidR="004F42B3" w:rsidRDefault="004F42B3" w:rsidP="00440228">
      <w:pPr>
        <w:ind w:left="720" w:hanging="720"/>
        <w:rPr>
          <w:bCs/>
          <w:sz w:val="22"/>
          <w:szCs w:val="22"/>
        </w:rPr>
      </w:pPr>
    </w:p>
    <w:p w14:paraId="0A471185" w14:textId="6BDF99C5" w:rsidR="000619B4" w:rsidRDefault="00440228" w:rsidP="000619B4">
      <w:pPr>
        <w:ind w:left="720" w:hanging="720"/>
        <w:rPr>
          <w:bCs/>
          <w:sz w:val="22"/>
          <w:szCs w:val="22"/>
        </w:rPr>
      </w:pPr>
      <w:r w:rsidRPr="00EE04D6">
        <w:rPr>
          <w:bCs/>
          <w:sz w:val="22"/>
          <w:szCs w:val="22"/>
          <w:u w:val="single"/>
        </w:rPr>
        <w:t>Jung, Jihye</w:t>
      </w:r>
      <w:r>
        <w:rPr>
          <w:bCs/>
          <w:sz w:val="22"/>
          <w:szCs w:val="22"/>
        </w:rPr>
        <w:t xml:space="preserve"> and Vikas Mittal</w:t>
      </w:r>
      <w:r w:rsidR="00853621">
        <w:rPr>
          <w:bCs/>
          <w:sz w:val="22"/>
          <w:szCs w:val="22"/>
        </w:rPr>
        <w:t xml:space="preserve"> (2021)</w:t>
      </w:r>
      <w:r>
        <w:rPr>
          <w:bCs/>
          <w:sz w:val="22"/>
          <w:szCs w:val="22"/>
        </w:rPr>
        <w:t xml:space="preserve">, “Political Identity and Preference for Supplemental Education Programs,” </w:t>
      </w:r>
      <w:r>
        <w:rPr>
          <w:bCs/>
          <w:i/>
          <w:sz w:val="22"/>
          <w:szCs w:val="22"/>
        </w:rPr>
        <w:t>Journal of Marketing Research</w:t>
      </w:r>
      <w:r w:rsidR="004F42B3">
        <w:rPr>
          <w:bCs/>
          <w:i/>
          <w:iCs/>
          <w:sz w:val="22"/>
          <w:szCs w:val="22"/>
        </w:rPr>
        <w:t>,</w:t>
      </w:r>
      <w:r w:rsidR="004F42B3">
        <w:rPr>
          <w:bCs/>
          <w:iCs/>
          <w:sz w:val="22"/>
          <w:szCs w:val="22"/>
        </w:rPr>
        <w:t xml:space="preserve"> 58(3), 559-78</w:t>
      </w:r>
      <w:r w:rsidR="00853621">
        <w:rPr>
          <w:bCs/>
          <w:i/>
          <w:iCs/>
          <w:sz w:val="22"/>
          <w:szCs w:val="22"/>
        </w:rPr>
        <w:t>.</w:t>
      </w:r>
      <w:r w:rsidR="000619B4">
        <w:rPr>
          <w:bCs/>
          <w:i/>
          <w:iCs/>
          <w:sz w:val="22"/>
          <w:szCs w:val="22"/>
        </w:rPr>
        <w:t xml:space="preserve"> </w:t>
      </w:r>
    </w:p>
    <w:p w14:paraId="362CDDD7" w14:textId="77777777" w:rsidR="00440228" w:rsidRDefault="00440228" w:rsidP="00440228">
      <w:pPr>
        <w:ind w:left="720" w:hanging="720"/>
        <w:rPr>
          <w:bCs/>
          <w:sz w:val="22"/>
          <w:szCs w:val="22"/>
        </w:rPr>
      </w:pPr>
    </w:p>
    <w:p w14:paraId="1261B920" w14:textId="7C1B1D03" w:rsidR="000619B4" w:rsidRDefault="00440228" w:rsidP="000619B4">
      <w:pPr>
        <w:ind w:left="720" w:hanging="720"/>
        <w:rPr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Song, Xiaobing, </w:t>
      </w:r>
      <w:r w:rsidRPr="00EE04D6">
        <w:rPr>
          <w:rFonts w:eastAsia="Times New Roman"/>
          <w:sz w:val="22"/>
          <w:szCs w:val="22"/>
          <w:u w:val="single"/>
        </w:rPr>
        <w:t>Jihye Jung</w:t>
      </w:r>
      <w:r>
        <w:rPr>
          <w:rFonts w:eastAsia="Times New Roman"/>
          <w:sz w:val="22"/>
          <w:szCs w:val="22"/>
        </w:rPr>
        <w:t xml:space="preserve">, </w:t>
      </w:r>
      <w:r w:rsidR="005C0D00">
        <w:rPr>
          <w:rFonts w:eastAsia="Times New Roman"/>
          <w:sz w:val="22"/>
          <w:szCs w:val="22"/>
        </w:rPr>
        <w:t xml:space="preserve">and </w:t>
      </w:r>
      <w:r>
        <w:rPr>
          <w:rFonts w:eastAsia="Times New Roman"/>
          <w:sz w:val="22"/>
          <w:szCs w:val="22"/>
        </w:rPr>
        <w:t>Yinlong Zhang (202</w:t>
      </w:r>
      <w:r w:rsidR="00B71E89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), “Consumers’ Preference for User-Designed versus Designer-Designed Products: The Moderating Role of Power Distance Belief,” </w:t>
      </w:r>
      <w:r>
        <w:rPr>
          <w:rFonts w:eastAsia="Times New Roman"/>
          <w:i/>
          <w:sz w:val="22"/>
          <w:szCs w:val="22"/>
        </w:rPr>
        <w:t>Journal of Marketing Research</w:t>
      </w:r>
      <w:r w:rsidR="00B71E89">
        <w:rPr>
          <w:rFonts w:eastAsia="Times New Roman"/>
          <w:sz w:val="22"/>
          <w:szCs w:val="22"/>
        </w:rPr>
        <w:t>, 58 (1), 163-81.</w:t>
      </w:r>
      <w:r w:rsidR="000619B4">
        <w:rPr>
          <w:rFonts w:eastAsia="Times New Roman"/>
          <w:sz w:val="22"/>
          <w:szCs w:val="22"/>
        </w:rPr>
        <w:t xml:space="preserve"> </w:t>
      </w:r>
    </w:p>
    <w:p w14:paraId="7247552D" w14:textId="30B45D08" w:rsidR="00440228" w:rsidRPr="000619B4" w:rsidRDefault="00440228" w:rsidP="00440228">
      <w:pPr>
        <w:ind w:left="720" w:hanging="720"/>
        <w:rPr>
          <w:b/>
          <w:i/>
          <w:color w:val="000000"/>
          <w:sz w:val="22"/>
          <w:szCs w:val="22"/>
        </w:rPr>
      </w:pPr>
    </w:p>
    <w:p w14:paraId="1CCD12C6" w14:textId="77777777" w:rsidR="00440228" w:rsidRDefault="00440228" w:rsidP="00BB0AA6">
      <w:pPr>
        <w:ind w:left="720" w:hanging="720"/>
        <w:rPr>
          <w:bCs/>
          <w:sz w:val="22"/>
          <w:szCs w:val="22"/>
        </w:rPr>
      </w:pPr>
    </w:p>
    <w:p w14:paraId="6C184BF7" w14:textId="3735056F" w:rsidR="00BB0AA6" w:rsidRPr="000619B4" w:rsidRDefault="00BB0AA6" w:rsidP="000619B4">
      <w:pPr>
        <w:ind w:left="720" w:hanging="720"/>
        <w:rPr>
          <w:bCs/>
          <w:sz w:val="22"/>
          <w:szCs w:val="22"/>
        </w:rPr>
      </w:pPr>
      <w:r w:rsidRPr="00EE04D6">
        <w:rPr>
          <w:bCs/>
          <w:sz w:val="22"/>
          <w:szCs w:val="22"/>
          <w:u w:val="single"/>
        </w:rPr>
        <w:lastRenderedPageBreak/>
        <w:t>Jung, Jihye</w:t>
      </w:r>
      <w:r>
        <w:rPr>
          <w:bCs/>
          <w:sz w:val="22"/>
          <w:szCs w:val="22"/>
        </w:rPr>
        <w:t xml:space="preserve"> and Vikas Mittal (20</w:t>
      </w:r>
      <w:r w:rsidR="00482DC9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), “Political Identity and the Consumer Journey: A Research Review,” </w:t>
      </w:r>
      <w:r>
        <w:rPr>
          <w:bCs/>
          <w:i/>
          <w:sz w:val="22"/>
          <w:szCs w:val="22"/>
        </w:rPr>
        <w:t xml:space="preserve">Journal of Retailing, </w:t>
      </w:r>
      <w:r w:rsidR="00482DC9">
        <w:rPr>
          <w:bCs/>
          <w:iCs/>
          <w:sz w:val="22"/>
          <w:szCs w:val="22"/>
        </w:rPr>
        <w:t>96 (1), 55-73</w:t>
      </w:r>
      <w:r>
        <w:rPr>
          <w:bCs/>
          <w:i/>
          <w:sz w:val="22"/>
          <w:szCs w:val="22"/>
        </w:rPr>
        <w:t>.</w:t>
      </w:r>
      <w:r w:rsidR="000619B4">
        <w:rPr>
          <w:bCs/>
          <w:i/>
          <w:sz w:val="22"/>
          <w:szCs w:val="22"/>
        </w:rPr>
        <w:t xml:space="preserve"> </w:t>
      </w:r>
    </w:p>
    <w:p w14:paraId="7B272DA6" w14:textId="4948F486" w:rsidR="00BB0AA6" w:rsidRDefault="00BB0AA6" w:rsidP="00BB0AA6">
      <w:pPr>
        <w:ind w:left="720" w:hanging="720"/>
        <w:rPr>
          <w:bCs/>
          <w:iCs/>
          <w:sz w:val="22"/>
          <w:szCs w:val="22"/>
        </w:rPr>
      </w:pPr>
    </w:p>
    <w:p w14:paraId="4BD3EA1E" w14:textId="568B633B" w:rsidR="00BB0AA6" w:rsidRPr="00BB0AA6" w:rsidRDefault="00BB0AA6" w:rsidP="00BB0AA6">
      <w:pPr>
        <w:ind w:left="720" w:hanging="720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Han, Kyuhong</w:t>
      </w:r>
      <w:r w:rsidR="002130AE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, </w:t>
      </w:r>
      <w:r w:rsidRPr="00EE04D6">
        <w:rPr>
          <w:bCs/>
          <w:sz w:val="22"/>
          <w:szCs w:val="22"/>
          <w:u w:val="single"/>
        </w:rPr>
        <w:t>Jihye Jung</w:t>
      </w:r>
      <w:r>
        <w:rPr>
          <w:bCs/>
          <w:sz w:val="22"/>
          <w:szCs w:val="22"/>
        </w:rPr>
        <w:t xml:space="preserve">, Vikas Mittal, </w:t>
      </w:r>
      <w:proofErr w:type="spellStart"/>
      <w:r>
        <w:rPr>
          <w:bCs/>
          <w:sz w:val="22"/>
          <w:szCs w:val="22"/>
        </w:rPr>
        <w:t>Jinyong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Zyung</w:t>
      </w:r>
      <w:proofErr w:type="spellEnd"/>
      <w:r>
        <w:rPr>
          <w:bCs/>
          <w:sz w:val="22"/>
          <w:szCs w:val="22"/>
        </w:rPr>
        <w:t xml:space="preserve">, and Hajo Adam (2019), </w:t>
      </w:r>
      <w:r w:rsidRPr="00F2184C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 xml:space="preserve">Political Identity and Financial Risk-Taking: Insights from Social Dominance Orientation,” </w:t>
      </w:r>
      <w:r w:rsidRPr="00F2184C">
        <w:rPr>
          <w:bCs/>
          <w:i/>
          <w:sz w:val="22"/>
          <w:szCs w:val="22"/>
        </w:rPr>
        <w:t>Journal of Marketing Research</w:t>
      </w:r>
      <w:r>
        <w:rPr>
          <w:i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56 (4), 581-601.</w:t>
      </w:r>
      <w:r w:rsidRPr="00BB0AA6">
        <w:rPr>
          <w:bCs/>
          <w:iCs/>
          <w:sz w:val="22"/>
          <w:szCs w:val="22"/>
        </w:rPr>
        <w:t xml:space="preserve"> </w:t>
      </w:r>
    </w:p>
    <w:p w14:paraId="0ED99272" w14:textId="77777777" w:rsidR="00BB0AA6" w:rsidRPr="00BB0AA6" w:rsidRDefault="00BB0AA6" w:rsidP="00BB0AA6">
      <w:pPr>
        <w:ind w:left="720" w:hanging="720"/>
        <w:rPr>
          <w:bCs/>
          <w:iCs/>
          <w:sz w:val="22"/>
          <w:szCs w:val="22"/>
        </w:rPr>
      </w:pPr>
    </w:p>
    <w:p w14:paraId="58AD1AA7" w14:textId="0D38594C" w:rsidR="00AC65B9" w:rsidRPr="00A23DC4" w:rsidRDefault="00AC65B9" w:rsidP="00AC65B9">
      <w:pPr>
        <w:ind w:left="720" w:hanging="72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Dholakia, Utp</w:t>
      </w:r>
      <w:r w:rsidRPr="00F2184C">
        <w:rPr>
          <w:color w:val="000000"/>
          <w:sz w:val="22"/>
          <w:szCs w:val="22"/>
        </w:rPr>
        <w:t xml:space="preserve">al, </w:t>
      </w:r>
      <w:r w:rsidRPr="00EE04D6">
        <w:rPr>
          <w:color w:val="000000"/>
          <w:sz w:val="22"/>
          <w:szCs w:val="22"/>
          <w:u w:val="single"/>
        </w:rPr>
        <w:t>Jihye Jung</w:t>
      </w:r>
      <w:r w:rsidRPr="00F2184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Nivriti Chowdhry </w:t>
      </w:r>
      <w:r w:rsidR="00A621E6">
        <w:rPr>
          <w:color w:val="000000"/>
          <w:sz w:val="22"/>
          <w:szCs w:val="22"/>
        </w:rPr>
        <w:t xml:space="preserve">(2018), </w:t>
      </w:r>
      <w:r>
        <w:rPr>
          <w:color w:val="000000"/>
          <w:sz w:val="22"/>
          <w:szCs w:val="22"/>
        </w:rPr>
        <w:t>“</w:t>
      </w:r>
      <w:r w:rsidRPr="00F2184C">
        <w:rPr>
          <w:color w:val="000000"/>
          <w:sz w:val="22"/>
          <w:szCs w:val="22"/>
        </w:rPr>
        <w:t>Should I Buy This When I Have So Much? Reflect</w:t>
      </w:r>
      <w:r>
        <w:rPr>
          <w:color w:val="000000"/>
          <w:sz w:val="22"/>
          <w:szCs w:val="22"/>
        </w:rPr>
        <w:t>ion on Personal Possessions as a</w:t>
      </w:r>
      <w:r w:rsidRPr="00F2184C">
        <w:rPr>
          <w:color w:val="000000"/>
          <w:sz w:val="22"/>
          <w:szCs w:val="22"/>
        </w:rPr>
        <w:t>n Anti-Consumption Strategy,</w:t>
      </w:r>
      <w:r>
        <w:rPr>
          <w:color w:val="000000"/>
          <w:sz w:val="22"/>
          <w:szCs w:val="22"/>
        </w:rPr>
        <w:t>”</w:t>
      </w:r>
      <w:r w:rsidRPr="00F2184C">
        <w:rPr>
          <w:color w:val="000000"/>
          <w:sz w:val="22"/>
          <w:szCs w:val="22"/>
        </w:rPr>
        <w:t xml:space="preserve"> </w:t>
      </w:r>
      <w:r w:rsidRPr="00F2184C">
        <w:rPr>
          <w:i/>
          <w:color w:val="000000"/>
          <w:sz w:val="22"/>
          <w:szCs w:val="22"/>
        </w:rPr>
        <w:t>Journal of Public Policy and Marketin</w:t>
      </w:r>
      <w:r w:rsidR="00A23DC4">
        <w:rPr>
          <w:i/>
          <w:color w:val="000000"/>
          <w:sz w:val="22"/>
          <w:szCs w:val="22"/>
        </w:rPr>
        <w:t>g,</w:t>
      </w:r>
      <w:r w:rsidR="00A23DC4">
        <w:rPr>
          <w:iCs/>
          <w:color w:val="000000"/>
          <w:sz w:val="22"/>
          <w:szCs w:val="22"/>
        </w:rPr>
        <w:t xml:space="preserve"> 37</w:t>
      </w:r>
      <w:r w:rsidR="00EF0866">
        <w:rPr>
          <w:iCs/>
          <w:color w:val="000000"/>
          <w:sz w:val="22"/>
          <w:szCs w:val="22"/>
        </w:rPr>
        <w:t xml:space="preserve"> </w:t>
      </w:r>
      <w:r w:rsidR="00A23DC4">
        <w:rPr>
          <w:iCs/>
          <w:color w:val="000000"/>
          <w:sz w:val="22"/>
          <w:szCs w:val="22"/>
        </w:rPr>
        <w:t>(2), 260-</w:t>
      </w:r>
      <w:r w:rsidR="00BB0AA6">
        <w:rPr>
          <w:iCs/>
          <w:color w:val="000000"/>
          <w:sz w:val="22"/>
          <w:szCs w:val="22"/>
        </w:rPr>
        <w:t>73.</w:t>
      </w:r>
      <w:r w:rsidR="000619B4">
        <w:rPr>
          <w:iCs/>
          <w:color w:val="000000"/>
          <w:sz w:val="22"/>
          <w:szCs w:val="22"/>
        </w:rPr>
        <w:t xml:space="preserve"> </w:t>
      </w:r>
    </w:p>
    <w:p w14:paraId="6B6DAABF" w14:textId="77777777" w:rsidR="002130AE" w:rsidRDefault="002130AE" w:rsidP="006D75C8">
      <w:pPr>
        <w:ind w:left="720" w:hanging="720"/>
        <w:rPr>
          <w:bCs/>
        </w:rPr>
      </w:pPr>
    </w:p>
    <w:p w14:paraId="31B5945A" w14:textId="77777777" w:rsidR="00BB6866" w:rsidRDefault="00BB6866" w:rsidP="0046382A">
      <w:pPr>
        <w:rPr>
          <w:b/>
          <w:bCs/>
        </w:rPr>
      </w:pPr>
    </w:p>
    <w:p w14:paraId="0EB8E117" w14:textId="1480F14B" w:rsidR="0046382A" w:rsidRPr="006B2786" w:rsidRDefault="00E95DE2" w:rsidP="0046382A">
      <w:pPr>
        <w:rPr>
          <w:b/>
          <w:bCs/>
        </w:rPr>
      </w:pPr>
      <w:r>
        <w:rPr>
          <w:b/>
          <w:bCs/>
        </w:rPr>
        <w:t>SE</w:t>
      </w:r>
      <w:r w:rsidR="00D60F1B">
        <w:rPr>
          <w:b/>
          <w:bCs/>
        </w:rPr>
        <w:t>LECTED</w:t>
      </w:r>
      <w:r>
        <w:rPr>
          <w:b/>
          <w:bCs/>
        </w:rPr>
        <w:t xml:space="preserve"> </w:t>
      </w:r>
      <w:r w:rsidR="0046382A" w:rsidRPr="006B2786">
        <w:rPr>
          <w:b/>
          <w:bCs/>
        </w:rPr>
        <w:t>OTHER PUBLICATIONS</w:t>
      </w:r>
    </w:p>
    <w:p w14:paraId="1470F17D" w14:textId="04C4C9CD" w:rsidR="0046382A" w:rsidRDefault="0046382A" w:rsidP="0075352F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9FE84D" wp14:editId="52606B67">
                <wp:simplePos x="0" y="0"/>
                <wp:positionH relativeFrom="margin">
                  <wp:posOffset>-36830</wp:posOffset>
                </wp:positionH>
                <wp:positionV relativeFrom="paragraph">
                  <wp:posOffset>46355</wp:posOffset>
                </wp:positionV>
                <wp:extent cx="5960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6D55F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9pt,3.65pt" to="466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</w:p>
    <w:p w14:paraId="1060B6E9" w14:textId="4BD60DB5" w:rsidR="00215FB5" w:rsidRDefault="00215FB5" w:rsidP="00215FB5">
      <w:pPr>
        <w:ind w:left="720" w:hanging="720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 xml:space="preserve">Mittal, Vikas and </w:t>
      </w:r>
      <w:r w:rsidRPr="0054223E">
        <w:rPr>
          <w:bCs/>
          <w:sz w:val="22"/>
          <w:szCs w:val="22"/>
          <w:u w:val="single"/>
        </w:rPr>
        <w:t>Jihye Jung</w:t>
      </w:r>
      <w:r>
        <w:rPr>
          <w:bCs/>
          <w:sz w:val="22"/>
          <w:szCs w:val="22"/>
        </w:rPr>
        <w:t xml:space="preserve"> (2023) “A Better Way to Manage Corporate Political Activism,” </w:t>
      </w:r>
      <w:r>
        <w:rPr>
          <w:bCs/>
          <w:i/>
          <w:iCs/>
          <w:sz w:val="22"/>
          <w:szCs w:val="22"/>
        </w:rPr>
        <w:t>Columbia Law School’s Blog on Corporations and the Capital Markets</w:t>
      </w:r>
      <w:r>
        <w:rPr>
          <w:bCs/>
          <w:iCs/>
          <w:sz w:val="22"/>
          <w:szCs w:val="22"/>
        </w:rPr>
        <w:t xml:space="preserve">, Available at: </w:t>
      </w:r>
      <w:hyperlink r:id="rId11" w:history="1">
        <w:r w:rsidRPr="00183CC1">
          <w:rPr>
            <w:rStyle w:val="Hyperlink"/>
            <w:bCs/>
            <w:iCs/>
            <w:sz w:val="22"/>
            <w:szCs w:val="22"/>
          </w:rPr>
          <w:t>https://clsbluesky.law.columbia.edu/2023/01/13/a-better-way-to-manage-corporate-political-activism/</w:t>
        </w:r>
      </w:hyperlink>
    </w:p>
    <w:p w14:paraId="285CA267" w14:textId="77777777" w:rsidR="00215FB5" w:rsidRDefault="00215FB5" w:rsidP="004F42B3">
      <w:pPr>
        <w:ind w:left="720" w:hanging="720"/>
        <w:rPr>
          <w:bCs/>
          <w:sz w:val="22"/>
          <w:szCs w:val="22"/>
        </w:rPr>
      </w:pPr>
    </w:p>
    <w:p w14:paraId="6DAEC670" w14:textId="67224276" w:rsidR="004F42B3" w:rsidRPr="004F42B3" w:rsidRDefault="004F42B3" w:rsidP="004F42B3">
      <w:pPr>
        <w:ind w:left="720" w:hanging="720"/>
        <w:rPr>
          <w:bCs/>
          <w:sz w:val="22"/>
          <w:szCs w:val="22"/>
        </w:rPr>
      </w:pPr>
      <w:r w:rsidRPr="004F42B3">
        <w:rPr>
          <w:bCs/>
          <w:sz w:val="22"/>
          <w:szCs w:val="22"/>
        </w:rPr>
        <w:t xml:space="preserve">Ordabayeva, Nailya, Daniel Fernandes, Kyuhong Han, Jihye Jung (2021), “How Politics Shapes Consumption Behavior,” </w:t>
      </w:r>
      <w:r w:rsidRPr="004F42B3">
        <w:rPr>
          <w:bCs/>
          <w:i/>
          <w:sz w:val="22"/>
          <w:szCs w:val="22"/>
        </w:rPr>
        <w:t xml:space="preserve">Impact at JMR, </w:t>
      </w:r>
      <w:r w:rsidRPr="004F42B3">
        <w:rPr>
          <w:bCs/>
          <w:sz w:val="22"/>
          <w:szCs w:val="22"/>
        </w:rPr>
        <w:t xml:space="preserve">April, Available at: </w:t>
      </w:r>
      <w:hyperlink r:id="rId12" w:history="1">
        <w:r w:rsidRPr="004F42B3">
          <w:rPr>
            <w:rStyle w:val="Hyperlink"/>
            <w:color w:val="0071A5"/>
            <w:sz w:val="22"/>
            <w:szCs w:val="22"/>
          </w:rPr>
          <w:t>https://www.ama.org/how-politics-shapes-consumption-behavior/</w:t>
        </w:r>
      </w:hyperlink>
      <w:r w:rsidRPr="004F42B3">
        <w:rPr>
          <w:bCs/>
          <w:sz w:val="22"/>
          <w:szCs w:val="22"/>
        </w:rPr>
        <w:t xml:space="preserve"> </w:t>
      </w:r>
    </w:p>
    <w:p w14:paraId="0031CD1F" w14:textId="77777777" w:rsidR="004F42B3" w:rsidRDefault="004F42B3" w:rsidP="0075352F">
      <w:pPr>
        <w:tabs>
          <w:tab w:val="left" w:pos="360"/>
        </w:tabs>
        <w:spacing w:line="276" w:lineRule="auto"/>
        <w:ind w:left="720" w:hanging="720"/>
        <w:rPr>
          <w:sz w:val="22"/>
        </w:rPr>
      </w:pPr>
    </w:p>
    <w:p w14:paraId="15C70DE6" w14:textId="08C81DF4" w:rsidR="0075352F" w:rsidRDefault="0075352F" w:rsidP="0075352F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 w:rsidRPr="007A7F8D">
        <w:rPr>
          <w:sz w:val="22"/>
        </w:rPr>
        <w:t xml:space="preserve">Mittal, Vikas, Ashwin Malshe, and Shrihari Sridhar (2018), “The Unequal Effect of Partisanship on Brands,” </w:t>
      </w:r>
      <w:r w:rsidRPr="00AF147A">
        <w:rPr>
          <w:i/>
          <w:sz w:val="22"/>
        </w:rPr>
        <w:t>Harvard Business Review</w:t>
      </w:r>
      <w:r>
        <w:rPr>
          <w:sz w:val="22"/>
        </w:rPr>
        <w:t xml:space="preserve"> </w:t>
      </w:r>
      <w:r w:rsidRPr="007A7F8D">
        <w:rPr>
          <w:sz w:val="22"/>
        </w:rPr>
        <w:t>(March 26, 2018) (</w:t>
      </w:r>
      <w:r w:rsidRPr="007A7F8D">
        <w:rPr>
          <w:i/>
          <w:sz w:val="22"/>
        </w:rPr>
        <w:t>Contributor</w:t>
      </w:r>
      <w:r w:rsidRPr="007A7F8D">
        <w:rPr>
          <w:sz w:val="22"/>
        </w:rPr>
        <w:t xml:space="preserve">). </w:t>
      </w:r>
    </w:p>
    <w:p w14:paraId="16EB6708" w14:textId="77777777" w:rsidR="0038755F" w:rsidRDefault="0038755F" w:rsidP="005B2B58">
      <w:pPr>
        <w:rPr>
          <w:b/>
          <w:bCs/>
        </w:rPr>
      </w:pPr>
    </w:p>
    <w:p w14:paraId="100658D3" w14:textId="77777777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i/>
          <w:sz w:val="22"/>
        </w:rPr>
      </w:pPr>
      <w:r>
        <w:rPr>
          <w:sz w:val="22"/>
        </w:rPr>
        <w:t xml:space="preserve">Jung, Jihye and Vikas Mittal (2017), “How Emotions Influence Decision Making: A Summary,” Teaching note, </w:t>
      </w:r>
      <w:r>
        <w:rPr>
          <w:i/>
          <w:sz w:val="22"/>
        </w:rPr>
        <w:t>available at study.net</w:t>
      </w:r>
    </w:p>
    <w:p w14:paraId="5E8A44CE" w14:textId="77777777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</w:p>
    <w:p w14:paraId="797E8ED7" w14:textId="1FB3089A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and Minhee Kim (2013), “Social Media Analytics: Potentials and Challenges of Big Data,” </w:t>
      </w:r>
      <w:r>
        <w:rPr>
          <w:bCs/>
          <w:i/>
          <w:sz w:val="22"/>
          <w:szCs w:val="22"/>
        </w:rPr>
        <w:t xml:space="preserve">LG Business Insight </w:t>
      </w:r>
      <w:r>
        <w:rPr>
          <w:bCs/>
          <w:sz w:val="22"/>
          <w:szCs w:val="22"/>
        </w:rPr>
        <w:t xml:space="preserve">(February 19, 2013) </w:t>
      </w:r>
      <w:r>
        <w:rPr>
          <w:b/>
          <w:bCs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Selected as the Best Article</w:t>
      </w:r>
      <w:r w:rsidR="00AE41AA">
        <w:rPr>
          <w:b/>
          <w:bCs/>
          <w:i/>
          <w:sz w:val="22"/>
          <w:szCs w:val="22"/>
        </w:rPr>
        <w:t xml:space="preserve"> in LGERI</w:t>
      </w:r>
      <w:r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073ABF8D" w14:textId="77777777" w:rsidR="001869FB" w:rsidRDefault="001869FB" w:rsidP="001869FB">
      <w:pPr>
        <w:rPr>
          <w:bCs/>
          <w:sz w:val="22"/>
          <w:szCs w:val="22"/>
        </w:rPr>
      </w:pPr>
    </w:p>
    <w:p w14:paraId="73D337FF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and Minhee Kim (2012), “Marketing Strategy in the Age of Consumer Anxiety,”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(August 27, 2012).</w:t>
      </w:r>
    </w:p>
    <w:p w14:paraId="09181F30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7D711720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(2012), “Corporate Challenges in the Hyper-Connected World and Coping with Public Opinion Polarization,”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(April 3, 2012).</w:t>
      </w:r>
    </w:p>
    <w:p w14:paraId="76912AA5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3A1DFE3E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(2011), “New Corporate Standards in a Justice-Seeking Society,”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(June 14, 2011).</w:t>
      </w:r>
    </w:p>
    <w:p w14:paraId="2BAF6592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02D84BBD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(2011), “Open Innovation in Service Businesses Organizations,”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(March 7, 2011).</w:t>
      </w:r>
    </w:p>
    <w:p w14:paraId="3EDE3FE4" w14:textId="77777777" w:rsidR="001869FB" w:rsidRDefault="001869FB" w:rsidP="001869FB">
      <w:pPr>
        <w:rPr>
          <w:bCs/>
          <w:sz w:val="22"/>
          <w:szCs w:val="22"/>
        </w:rPr>
      </w:pPr>
    </w:p>
    <w:p w14:paraId="6F45EA70" w14:textId="1161D1A1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(2010), “Who Are the Korean Seniors? Segmenting Older Adults and Understanding Their Potential as a Profitable Consumer Group,”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(August 8, 2010) </w:t>
      </w:r>
      <w:r>
        <w:rPr>
          <w:b/>
          <w:bCs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Selected as the Best Article</w:t>
      </w:r>
      <w:r w:rsidR="00AE41AA">
        <w:rPr>
          <w:b/>
          <w:bCs/>
          <w:i/>
          <w:sz w:val="22"/>
          <w:szCs w:val="22"/>
        </w:rPr>
        <w:t xml:space="preserve"> in LGERI</w:t>
      </w:r>
      <w:r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4DF7AD9E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31CC6123" w14:textId="5777BC93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(2009), “Inconvenient Truth of Environmental Marketing: Psychology Behind Environmental Consumption and Marketing Strategies,”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(March 3, 2009) </w:t>
      </w:r>
      <w:r>
        <w:rPr>
          <w:b/>
          <w:bCs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Selected as the Best Article</w:t>
      </w:r>
      <w:r w:rsidR="00AE41AA">
        <w:rPr>
          <w:b/>
          <w:bCs/>
          <w:i/>
          <w:sz w:val="22"/>
          <w:szCs w:val="22"/>
        </w:rPr>
        <w:t xml:space="preserve"> in LGERI</w:t>
      </w:r>
      <w:r>
        <w:rPr>
          <w:b/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08B75449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7C291C74" w14:textId="1D63E6DC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(2007), “Customer-Oriented Marketing Paradigm: The Evolving Role of CMO,”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(March 3, 2009). </w:t>
      </w:r>
    </w:p>
    <w:p w14:paraId="1C9C3CFF" w14:textId="77777777" w:rsidR="007E201F" w:rsidRDefault="007E201F" w:rsidP="001869FB">
      <w:pPr>
        <w:ind w:left="720" w:hanging="720"/>
        <w:rPr>
          <w:bCs/>
          <w:sz w:val="22"/>
          <w:szCs w:val="22"/>
        </w:rPr>
      </w:pPr>
    </w:p>
    <w:p w14:paraId="309183EE" w14:textId="5007D815" w:rsidR="001869FB" w:rsidRDefault="001869FB" w:rsidP="001869FB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 (2007), “Segmenting Customers in B2B Markets,” </w:t>
      </w:r>
      <w:r>
        <w:rPr>
          <w:bCs/>
          <w:i/>
          <w:sz w:val="22"/>
          <w:szCs w:val="22"/>
        </w:rPr>
        <w:t>LG Business Insight</w:t>
      </w:r>
      <w:r>
        <w:rPr>
          <w:bCs/>
          <w:sz w:val="22"/>
          <w:szCs w:val="22"/>
        </w:rPr>
        <w:t xml:space="preserve"> (September 28, 2007).</w:t>
      </w:r>
    </w:p>
    <w:p w14:paraId="57F9858E" w14:textId="77777777" w:rsidR="00596F0B" w:rsidRDefault="00596F0B" w:rsidP="001869FB">
      <w:pPr>
        <w:ind w:left="720" w:hanging="720"/>
        <w:rPr>
          <w:bCs/>
          <w:sz w:val="22"/>
          <w:szCs w:val="22"/>
        </w:rPr>
      </w:pPr>
    </w:p>
    <w:p w14:paraId="59F17FD5" w14:textId="77777777" w:rsidR="00596F0B" w:rsidRDefault="00596F0B" w:rsidP="001869FB">
      <w:pPr>
        <w:rPr>
          <w:b/>
          <w:bCs/>
        </w:rPr>
      </w:pPr>
    </w:p>
    <w:p w14:paraId="630FFC92" w14:textId="7684A66C" w:rsidR="001869FB" w:rsidRPr="006B2786" w:rsidRDefault="001869FB" w:rsidP="001869FB">
      <w:pPr>
        <w:rPr>
          <w:b/>
          <w:bCs/>
        </w:rPr>
      </w:pPr>
      <w:r>
        <w:rPr>
          <w:b/>
          <w:bCs/>
        </w:rPr>
        <w:t>BOOK CHAPTERS</w:t>
      </w:r>
    </w:p>
    <w:p w14:paraId="775954F6" w14:textId="77777777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D5F19" wp14:editId="36D61421">
                <wp:simplePos x="0" y="0"/>
                <wp:positionH relativeFrom="margin">
                  <wp:posOffset>-36830</wp:posOffset>
                </wp:positionH>
                <wp:positionV relativeFrom="paragraph">
                  <wp:posOffset>46355</wp:posOffset>
                </wp:positionV>
                <wp:extent cx="59607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4172" id="Straight Connector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9pt,3.65pt" to="466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" strokecolor="black [3213]" strokeweight="1.5pt">
                <w10:wrap anchorx="margin"/>
              </v:line>
            </w:pict>
          </mc:Fallback>
        </mc:AlternateContent>
      </w:r>
    </w:p>
    <w:p w14:paraId="7D635942" w14:textId="19EB1D6A" w:rsidR="00AE41AA" w:rsidRDefault="00AE41AA" w:rsidP="001869FB">
      <w:pPr>
        <w:tabs>
          <w:tab w:val="left" w:pos="360"/>
        </w:tabs>
        <w:spacing w:line="276" w:lineRule="auto"/>
        <w:ind w:left="720" w:hanging="720"/>
        <w:rPr>
          <w:bCs/>
          <w:sz w:val="22"/>
          <w:szCs w:val="22"/>
        </w:rPr>
      </w:pPr>
      <w:r>
        <w:rPr>
          <w:sz w:val="22"/>
        </w:rPr>
        <w:t xml:space="preserve">Fernandes, Daniel, Jihye Jung, </w:t>
      </w:r>
      <w:r>
        <w:rPr>
          <w:bCs/>
          <w:sz w:val="22"/>
          <w:szCs w:val="22"/>
        </w:rPr>
        <w:t xml:space="preserve">Nailya Ordabayeva (2023), “A Brief Review of Political Identity,” In </w:t>
      </w:r>
      <w:r>
        <w:rPr>
          <w:bCs/>
          <w:i/>
          <w:sz w:val="22"/>
          <w:szCs w:val="22"/>
        </w:rPr>
        <w:t xml:space="preserve">Routledge Handbook of Identity &amp; Consumption, </w:t>
      </w:r>
      <w:r>
        <w:rPr>
          <w:bCs/>
          <w:sz w:val="22"/>
          <w:szCs w:val="22"/>
        </w:rPr>
        <w:t>Routledge.</w:t>
      </w:r>
    </w:p>
    <w:p w14:paraId="6BD42AAC" w14:textId="77777777" w:rsidR="00AE41AA" w:rsidRPr="00AE41AA" w:rsidRDefault="00AE41AA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</w:p>
    <w:p w14:paraId="348D1D0E" w14:textId="278A3D6D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>
        <w:rPr>
          <w:sz w:val="22"/>
        </w:rPr>
        <w:t xml:space="preserve">Jung, Jihye (2010), “Changes in Population Trend and Their Effects on Economies and Markets: Focusing on the Y Generation, Women and Senior Citizens,” In </w:t>
      </w:r>
      <w:r>
        <w:rPr>
          <w:i/>
          <w:sz w:val="22"/>
        </w:rPr>
        <w:t>2020 A Whole New Future</w:t>
      </w:r>
      <w:r>
        <w:rPr>
          <w:sz w:val="22"/>
        </w:rPr>
        <w:t>, Hans Media., Korea</w:t>
      </w:r>
      <w:r w:rsidR="00FC6BBB">
        <w:rPr>
          <w:sz w:val="22"/>
        </w:rPr>
        <w:t>.</w:t>
      </w:r>
    </w:p>
    <w:p w14:paraId="69A3007C" w14:textId="77777777" w:rsidR="001869FB" w:rsidRDefault="001869FB" w:rsidP="001869FB">
      <w:pPr>
        <w:ind w:left="720" w:hanging="720"/>
        <w:rPr>
          <w:bCs/>
          <w:sz w:val="22"/>
          <w:szCs w:val="22"/>
        </w:rPr>
      </w:pPr>
    </w:p>
    <w:p w14:paraId="2D56885D" w14:textId="22275179" w:rsidR="001869FB" w:rsidRP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>
        <w:rPr>
          <w:sz w:val="22"/>
        </w:rPr>
        <w:t xml:space="preserve">Jung, Jihye (2006), “The Power of Human Network,” In </w:t>
      </w:r>
      <w:r>
        <w:rPr>
          <w:i/>
          <w:sz w:val="22"/>
        </w:rPr>
        <w:t>Strategies for Korean Society</w:t>
      </w:r>
      <w:r>
        <w:rPr>
          <w:sz w:val="22"/>
        </w:rPr>
        <w:t xml:space="preserve">, </w:t>
      </w:r>
      <w:proofErr w:type="spellStart"/>
      <w:r>
        <w:rPr>
          <w:sz w:val="22"/>
        </w:rPr>
        <w:t>Chungrim</w:t>
      </w:r>
      <w:proofErr w:type="spellEnd"/>
      <w:r>
        <w:rPr>
          <w:sz w:val="22"/>
        </w:rPr>
        <w:t xml:space="preserve"> Publishing Co., Korea</w:t>
      </w:r>
      <w:r w:rsidR="00FC6BBB">
        <w:rPr>
          <w:sz w:val="22"/>
        </w:rPr>
        <w:t>.</w:t>
      </w:r>
    </w:p>
    <w:p w14:paraId="6BBA202A" w14:textId="77777777" w:rsidR="001869FB" w:rsidRDefault="001869FB" w:rsidP="001869FB">
      <w:pPr>
        <w:tabs>
          <w:tab w:val="left" w:pos="360"/>
        </w:tabs>
        <w:spacing w:line="276" w:lineRule="auto"/>
        <w:rPr>
          <w:sz w:val="22"/>
        </w:rPr>
      </w:pPr>
    </w:p>
    <w:p w14:paraId="5E70D6EE" w14:textId="77777777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  <w:r>
        <w:rPr>
          <w:sz w:val="22"/>
        </w:rPr>
        <w:t xml:space="preserve">Jung, Jihye (2005), “Web Identity, Another Self in the Cyberspace,” In </w:t>
      </w:r>
      <w:r>
        <w:rPr>
          <w:i/>
          <w:sz w:val="22"/>
        </w:rPr>
        <w:t>2010 Korea Trend</w:t>
      </w:r>
      <w:r>
        <w:rPr>
          <w:sz w:val="22"/>
        </w:rPr>
        <w:t xml:space="preserve">, </w:t>
      </w:r>
      <w:proofErr w:type="spellStart"/>
      <w:r>
        <w:rPr>
          <w:sz w:val="22"/>
        </w:rPr>
        <w:t>Hankyung</w:t>
      </w:r>
      <w:proofErr w:type="spellEnd"/>
      <w:r>
        <w:rPr>
          <w:sz w:val="22"/>
        </w:rPr>
        <w:t xml:space="preserve"> Media., Korea</w:t>
      </w:r>
      <w:r w:rsidR="00FC6BBB">
        <w:rPr>
          <w:sz w:val="22"/>
        </w:rPr>
        <w:t>.</w:t>
      </w:r>
      <w:r>
        <w:rPr>
          <w:sz w:val="22"/>
        </w:rPr>
        <w:t xml:space="preserve"> </w:t>
      </w:r>
      <w:r>
        <w:rPr>
          <w:b/>
          <w:sz w:val="22"/>
        </w:rPr>
        <w:t>(</w:t>
      </w:r>
      <w:r>
        <w:rPr>
          <w:b/>
          <w:i/>
          <w:sz w:val="22"/>
        </w:rPr>
        <w:t xml:space="preserve">Selected as Book of the Year </w:t>
      </w:r>
      <w:r w:rsidR="00FA3D2A">
        <w:rPr>
          <w:b/>
          <w:i/>
          <w:sz w:val="22"/>
        </w:rPr>
        <w:t xml:space="preserve">by </w:t>
      </w:r>
      <w:proofErr w:type="spellStart"/>
      <w:r w:rsidR="00FA3D2A">
        <w:rPr>
          <w:b/>
          <w:i/>
          <w:sz w:val="22"/>
        </w:rPr>
        <w:t>Kyobo</w:t>
      </w:r>
      <w:proofErr w:type="spellEnd"/>
      <w:r w:rsidR="00FA3D2A">
        <w:rPr>
          <w:b/>
          <w:i/>
          <w:sz w:val="22"/>
        </w:rPr>
        <w:t xml:space="preserve"> Book Centre and Yes24, the largest bookstore chains </w:t>
      </w:r>
      <w:r>
        <w:rPr>
          <w:b/>
          <w:i/>
          <w:sz w:val="22"/>
        </w:rPr>
        <w:t>in Korea</w:t>
      </w:r>
      <w:r w:rsidR="008C65C2">
        <w:rPr>
          <w:b/>
          <w:i/>
          <w:sz w:val="22"/>
        </w:rPr>
        <w:t>; Selected as Youth recommended books by Publication Industry Promotion Agency of Korea</w:t>
      </w:r>
      <w:r>
        <w:rPr>
          <w:b/>
          <w:sz w:val="22"/>
        </w:rPr>
        <w:t>)</w:t>
      </w:r>
      <w:r>
        <w:rPr>
          <w:sz w:val="22"/>
        </w:rPr>
        <w:t>.</w:t>
      </w:r>
    </w:p>
    <w:p w14:paraId="4FEAB395" w14:textId="77777777" w:rsidR="001869FB" w:rsidRDefault="001869FB" w:rsidP="001869FB">
      <w:pPr>
        <w:tabs>
          <w:tab w:val="left" w:pos="360"/>
        </w:tabs>
        <w:spacing w:line="276" w:lineRule="auto"/>
        <w:ind w:left="720" w:hanging="720"/>
        <w:rPr>
          <w:sz w:val="22"/>
        </w:rPr>
      </w:pPr>
    </w:p>
    <w:p w14:paraId="09634EBC" w14:textId="77777777" w:rsidR="00D0489C" w:rsidRDefault="00D0489C" w:rsidP="005B2B58">
      <w:pPr>
        <w:rPr>
          <w:b/>
          <w:bCs/>
        </w:rPr>
      </w:pPr>
    </w:p>
    <w:p w14:paraId="0599478D" w14:textId="071D4817" w:rsidR="00113142" w:rsidRDefault="0038755F" w:rsidP="005B2B58">
      <w:pPr>
        <w:rPr>
          <w:b/>
          <w:bCs/>
          <w:spacing w:val="30"/>
          <w:sz w:val="20"/>
          <w:u w:val="single"/>
        </w:rPr>
      </w:pPr>
      <w:r>
        <w:rPr>
          <w:b/>
          <w:bCs/>
        </w:rPr>
        <w:t xml:space="preserve">CONFERENCE </w:t>
      </w:r>
      <w:r w:rsidR="00113142" w:rsidRPr="006B2786">
        <w:rPr>
          <w:b/>
          <w:bCs/>
        </w:rPr>
        <w:t>PRESENTATIONS</w:t>
      </w:r>
      <w:r w:rsidR="007E201F">
        <w:rPr>
          <w:b/>
          <w:bCs/>
        </w:rPr>
        <w:t>/ TALKS</w:t>
      </w:r>
      <w:r w:rsidR="005860A4" w:rsidRPr="002C7B8E">
        <w:rPr>
          <w:b/>
          <w:bCs/>
          <w:spacing w:val="30"/>
          <w:sz w:val="20"/>
        </w:rPr>
        <w:softHyphen/>
        <w:t xml:space="preserve"> </w:t>
      </w:r>
      <w:r w:rsidR="005860A4" w:rsidRPr="002C7B8E">
        <w:rPr>
          <w:bCs/>
          <w:sz w:val="22"/>
          <w:szCs w:val="22"/>
        </w:rPr>
        <w:t>(</w:t>
      </w:r>
      <w:r w:rsidR="005860A4" w:rsidRPr="005860A4">
        <w:rPr>
          <w:bCs/>
          <w:sz w:val="22"/>
          <w:szCs w:val="22"/>
        </w:rPr>
        <w:t>*presenter)</w:t>
      </w:r>
    </w:p>
    <w:p w14:paraId="645AA1F2" w14:textId="77777777" w:rsidR="00113142" w:rsidRPr="00C95115" w:rsidRDefault="002C7B8E" w:rsidP="001032C1">
      <w:pPr>
        <w:jc w:val="center"/>
        <w:rPr>
          <w:b/>
          <w:bCs/>
          <w:spacing w:val="30"/>
          <w:sz w:val="16"/>
          <w:szCs w:val="16"/>
          <w:u w:val="single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3CE6B" wp14:editId="0DA29F2A">
                <wp:simplePos x="0" y="0"/>
                <wp:positionH relativeFrom="margin">
                  <wp:posOffset>0</wp:posOffset>
                </wp:positionH>
                <wp:positionV relativeFrom="paragraph">
                  <wp:posOffset>37627</wp:posOffset>
                </wp:positionV>
                <wp:extent cx="59607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54DD7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5pt" to="46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14:paraId="6B994A85" w14:textId="0C969EB3" w:rsidR="008433D7" w:rsidRPr="003F75E4" w:rsidRDefault="008433D7" w:rsidP="008433D7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Jung, Jihye, Daniel Fernandes, Nailya Ordabayeva*, Kyuhong Han, and Vikas Mittal, “How Environmental Uncertainty Shapes Conservatives’ and Liberal’s Hedonic Consumption,” </w:t>
      </w:r>
      <w:r w:rsidR="0050414B">
        <w:rPr>
          <w:bCs/>
          <w:i/>
          <w:iCs/>
          <w:sz w:val="22"/>
          <w:szCs w:val="22"/>
        </w:rPr>
        <w:t xml:space="preserve">La </w:t>
      </w:r>
      <w:proofErr w:type="spellStart"/>
      <w:r w:rsidR="0050414B">
        <w:rPr>
          <w:bCs/>
          <w:i/>
          <w:iCs/>
          <w:sz w:val="22"/>
          <w:szCs w:val="22"/>
        </w:rPr>
        <w:t>Londe</w:t>
      </w:r>
      <w:proofErr w:type="spellEnd"/>
      <w:r>
        <w:rPr>
          <w:bCs/>
          <w:i/>
          <w:iCs/>
          <w:sz w:val="22"/>
          <w:szCs w:val="22"/>
        </w:rPr>
        <w:t xml:space="preserve"> Conference, </w:t>
      </w:r>
      <w:r w:rsidR="0050414B">
        <w:rPr>
          <w:bCs/>
          <w:sz w:val="22"/>
          <w:szCs w:val="22"/>
        </w:rPr>
        <w:t xml:space="preserve">the Island of </w:t>
      </w:r>
      <w:proofErr w:type="spellStart"/>
      <w:r w:rsidR="0050414B">
        <w:rPr>
          <w:bCs/>
          <w:sz w:val="22"/>
          <w:szCs w:val="22"/>
        </w:rPr>
        <w:t>Porquerolles</w:t>
      </w:r>
      <w:proofErr w:type="spellEnd"/>
      <w:r>
        <w:rPr>
          <w:bCs/>
          <w:sz w:val="22"/>
          <w:szCs w:val="22"/>
        </w:rPr>
        <w:t xml:space="preserve">, </w:t>
      </w:r>
      <w:r w:rsidR="0050414B">
        <w:rPr>
          <w:bCs/>
          <w:sz w:val="22"/>
          <w:szCs w:val="22"/>
        </w:rPr>
        <w:t>July</w:t>
      </w:r>
      <w:r>
        <w:rPr>
          <w:bCs/>
          <w:sz w:val="22"/>
          <w:szCs w:val="22"/>
        </w:rPr>
        <w:t xml:space="preserve"> 2023.</w:t>
      </w:r>
    </w:p>
    <w:p w14:paraId="572D73D3" w14:textId="0A362D33" w:rsidR="00AE41AA" w:rsidRDefault="00AE41AA" w:rsidP="0054223E">
      <w:pPr>
        <w:ind w:left="720" w:hanging="720"/>
        <w:rPr>
          <w:bCs/>
          <w:sz w:val="22"/>
          <w:szCs w:val="22"/>
        </w:rPr>
      </w:pPr>
    </w:p>
    <w:p w14:paraId="21BB7D62" w14:textId="4575E70B" w:rsidR="0054223E" w:rsidRPr="003F75E4" w:rsidRDefault="0054223E" w:rsidP="0054223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*Jung, Jihye, Daniel Fernandes, Nailya Ordabayeva, Kyuhong Han, and Vikas Mittal, “How Uncertainty Shapes Conservatives’ and Liberal’s Hedonic Consumption,” </w:t>
      </w:r>
      <w:r>
        <w:rPr>
          <w:bCs/>
          <w:i/>
          <w:iCs/>
          <w:sz w:val="22"/>
          <w:szCs w:val="22"/>
        </w:rPr>
        <w:t xml:space="preserve">SCP Conference, </w:t>
      </w:r>
      <w:r>
        <w:rPr>
          <w:bCs/>
          <w:sz w:val="22"/>
          <w:szCs w:val="22"/>
        </w:rPr>
        <w:t>San Juan, March 2023.</w:t>
      </w:r>
    </w:p>
    <w:p w14:paraId="1E6FE910" w14:textId="30C5DE96" w:rsidR="0054223E" w:rsidRDefault="0054223E" w:rsidP="003D5738">
      <w:pPr>
        <w:ind w:left="720" w:hanging="720"/>
        <w:rPr>
          <w:bCs/>
          <w:sz w:val="22"/>
          <w:szCs w:val="22"/>
        </w:rPr>
      </w:pPr>
    </w:p>
    <w:p w14:paraId="53A266A0" w14:textId="10EDC83D" w:rsidR="0054223E" w:rsidRPr="003F75E4" w:rsidRDefault="0054223E" w:rsidP="0054223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Jung, Jihye, Yongseok Kim, *Emma Gibb</w:t>
      </w:r>
      <w:r w:rsidR="00727CE2">
        <w:rPr>
          <w:bCs/>
          <w:sz w:val="22"/>
          <w:szCs w:val="22"/>
        </w:rPr>
        <w:t>ons</w:t>
      </w:r>
      <w:r>
        <w:rPr>
          <w:bCs/>
          <w:sz w:val="22"/>
          <w:szCs w:val="22"/>
        </w:rPr>
        <w:t xml:space="preserve">, “Rating Inflations in Two-way Rating Systems – The role of perceived Closeness,” </w:t>
      </w:r>
      <w:r>
        <w:rPr>
          <w:bCs/>
          <w:i/>
          <w:iCs/>
          <w:sz w:val="22"/>
          <w:szCs w:val="22"/>
        </w:rPr>
        <w:t>SCP Conference</w:t>
      </w:r>
      <w:r>
        <w:rPr>
          <w:bCs/>
          <w:sz w:val="22"/>
          <w:szCs w:val="22"/>
        </w:rPr>
        <w:t>, San Juan, March 2023.</w:t>
      </w:r>
    </w:p>
    <w:p w14:paraId="08EDB167" w14:textId="77777777" w:rsidR="0054223E" w:rsidRDefault="0054223E" w:rsidP="003D5738">
      <w:pPr>
        <w:ind w:left="720" w:hanging="720"/>
        <w:rPr>
          <w:bCs/>
          <w:sz w:val="22"/>
          <w:szCs w:val="22"/>
        </w:rPr>
      </w:pPr>
    </w:p>
    <w:p w14:paraId="235DD910" w14:textId="464CBCA4" w:rsidR="000C6076" w:rsidRPr="003F75E4" w:rsidRDefault="00225CA7" w:rsidP="003D573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0C6076">
        <w:rPr>
          <w:bCs/>
          <w:sz w:val="22"/>
          <w:szCs w:val="22"/>
        </w:rPr>
        <w:t xml:space="preserve">Jung, Jihye, </w:t>
      </w:r>
      <w:r w:rsidR="003F75E4">
        <w:rPr>
          <w:bCs/>
          <w:sz w:val="22"/>
          <w:szCs w:val="22"/>
        </w:rPr>
        <w:t xml:space="preserve">Daniel Fernandes, Nailya Ordabayeva, Kyuhong Han, and Vikas Mittal, “How Uncertainty Shapes Conservatives’ and Liberal’s Hedonic Consumption,” </w:t>
      </w:r>
      <w:r w:rsidR="003F75E4">
        <w:rPr>
          <w:bCs/>
          <w:i/>
          <w:iCs/>
          <w:sz w:val="22"/>
          <w:szCs w:val="22"/>
        </w:rPr>
        <w:t xml:space="preserve">ACR Conference, </w:t>
      </w:r>
      <w:r w:rsidR="003F75E4">
        <w:rPr>
          <w:bCs/>
          <w:sz w:val="22"/>
          <w:szCs w:val="22"/>
        </w:rPr>
        <w:t>Denver, October 2022</w:t>
      </w:r>
      <w:r>
        <w:rPr>
          <w:bCs/>
          <w:sz w:val="22"/>
          <w:szCs w:val="22"/>
        </w:rPr>
        <w:t>.</w:t>
      </w:r>
    </w:p>
    <w:p w14:paraId="2292FA08" w14:textId="77777777" w:rsidR="000C6076" w:rsidRDefault="000C6076" w:rsidP="003D5738">
      <w:pPr>
        <w:ind w:left="720" w:hanging="720"/>
        <w:rPr>
          <w:bCs/>
          <w:sz w:val="22"/>
          <w:szCs w:val="22"/>
        </w:rPr>
      </w:pPr>
    </w:p>
    <w:p w14:paraId="5D28271F" w14:textId="625CF0E9" w:rsidR="003D5738" w:rsidRPr="00722B44" w:rsidRDefault="003D5738" w:rsidP="003D573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Fernandes, Daniel, *Nailya Ordabayeva, Kyuhong Han, Jihye Jung, and Vikas Mittal, “How Political Ideology Shapes Customer Satisfaction,” </w:t>
      </w:r>
      <w:r>
        <w:rPr>
          <w:bCs/>
          <w:i/>
          <w:iCs/>
          <w:sz w:val="22"/>
          <w:szCs w:val="22"/>
        </w:rPr>
        <w:t>ACR Conference</w:t>
      </w:r>
      <w:r>
        <w:rPr>
          <w:bCs/>
          <w:sz w:val="22"/>
          <w:szCs w:val="22"/>
        </w:rPr>
        <w:t>, Seattle, October 2021.</w:t>
      </w:r>
    </w:p>
    <w:p w14:paraId="6871BCC1" w14:textId="77777777" w:rsidR="003D5738" w:rsidRDefault="003D5738" w:rsidP="003D5738">
      <w:pPr>
        <w:ind w:left="720" w:hanging="720"/>
        <w:rPr>
          <w:bCs/>
          <w:sz w:val="22"/>
          <w:szCs w:val="22"/>
        </w:rPr>
      </w:pPr>
    </w:p>
    <w:p w14:paraId="6E6338EA" w14:textId="2BB2C784" w:rsidR="003D5738" w:rsidRDefault="003D5738" w:rsidP="003D573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Jung, Jihye, Yongseok Kim, *Emma Gibb</w:t>
      </w:r>
      <w:r w:rsidR="00727CE2">
        <w:rPr>
          <w:bCs/>
          <w:sz w:val="22"/>
          <w:szCs w:val="22"/>
        </w:rPr>
        <w:t>ons</w:t>
      </w:r>
      <w:r>
        <w:rPr>
          <w:bCs/>
          <w:sz w:val="22"/>
          <w:szCs w:val="22"/>
        </w:rPr>
        <w:t xml:space="preserve">, “Rating Inflations in Two-way Rating Systems – The role of perceived Closeness,” </w:t>
      </w:r>
      <w:r>
        <w:rPr>
          <w:bCs/>
          <w:i/>
          <w:iCs/>
          <w:sz w:val="22"/>
          <w:szCs w:val="22"/>
        </w:rPr>
        <w:t>ACR Conference</w:t>
      </w:r>
      <w:r>
        <w:rPr>
          <w:bCs/>
          <w:sz w:val="22"/>
          <w:szCs w:val="22"/>
        </w:rPr>
        <w:t>, Seattle, October 2021.</w:t>
      </w:r>
    </w:p>
    <w:p w14:paraId="519B300F" w14:textId="791C89DA" w:rsidR="00FA3D2A" w:rsidRDefault="00FA3D2A" w:rsidP="003D5738">
      <w:pPr>
        <w:ind w:left="720" w:hanging="720"/>
        <w:rPr>
          <w:bCs/>
          <w:sz w:val="22"/>
          <w:szCs w:val="22"/>
        </w:rPr>
      </w:pPr>
    </w:p>
    <w:p w14:paraId="56E156D9" w14:textId="6195283F" w:rsidR="00FA3D2A" w:rsidRPr="00722B44" w:rsidRDefault="008C65C2" w:rsidP="003D573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FA3D2A">
        <w:rPr>
          <w:bCs/>
          <w:sz w:val="22"/>
          <w:szCs w:val="22"/>
        </w:rPr>
        <w:t>Jung, Jihye, “Political Identity and Consumer Behavior,” Korea University, October 2021</w:t>
      </w:r>
      <w:r>
        <w:rPr>
          <w:bCs/>
          <w:sz w:val="22"/>
          <w:szCs w:val="22"/>
        </w:rPr>
        <w:t>.</w:t>
      </w:r>
    </w:p>
    <w:p w14:paraId="415E8329" w14:textId="77777777" w:rsidR="003D5738" w:rsidRDefault="003D5738" w:rsidP="00440228">
      <w:pPr>
        <w:ind w:left="720" w:hanging="720"/>
        <w:rPr>
          <w:bCs/>
          <w:sz w:val="22"/>
          <w:szCs w:val="22"/>
        </w:rPr>
      </w:pPr>
    </w:p>
    <w:p w14:paraId="6887AC4E" w14:textId="4329C5C5" w:rsidR="00440228" w:rsidRDefault="00CA4DD5" w:rsidP="00440228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</w:t>
      </w:r>
      <w:r w:rsidR="00440228">
        <w:rPr>
          <w:bCs/>
          <w:sz w:val="22"/>
          <w:szCs w:val="22"/>
        </w:rPr>
        <w:t xml:space="preserve">Fernandes, Daniel, Nailya Ordabayeva, Kyuhong Han, Jihye Jung, and Vikas Mittal, “How Political Ideology Shapes Choice Satisfaction,” </w:t>
      </w:r>
      <w:r w:rsidR="00AE41AA">
        <w:rPr>
          <w:bCs/>
          <w:i/>
          <w:sz w:val="22"/>
          <w:szCs w:val="22"/>
        </w:rPr>
        <w:t>SCP conference</w:t>
      </w:r>
      <w:r>
        <w:rPr>
          <w:bCs/>
          <w:sz w:val="22"/>
          <w:szCs w:val="22"/>
        </w:rPr>
        <w:t>, February 2021</w:t>
      </w:r>
      <w:r w:rsidR="00EF0866">
        <w:rPr>
          <w:bCs/>
          <w:sz w:val="22"/>
          <w:szCs w:val="22"/>
        </w:rPr>
        <w:t>.</w:t>
      </w:r>
    </w:p>
    <w:p w14:paraId="48C27ECF" w14:textId="77777777" w:rsidR="00440228" w:rsidRDefault="00440228" w:rsidP="00363486">
      <w:pPr>
        <w:ind w:left="720" w:hanging="720"/>
        <w:rPr>
          <w:bCs/>
          <w:sz w:val="22"/>
          <w:szCs w:val="22"/>
        </w:rPr>
      </w:pPr>
    </w:p>
    <w:p w14:paraId="0403A3D3" w14:textId="3FF8D9A6" w:rsidR="00363486" w:rsidRPr="00E715D6" w:rsidRDefault="00363486" w:rsidP="00363486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E715D6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>ung, Jihye and Vikas Mittal</w:t>
      </w:r>
      <w:r w:rsidRPr="00E715D6">
        <w:rPr>
          <w:bCs/>
          <w:sz w:val="22"/>
          <w:szCs w:val="22"/>
        </w:rPr>
        <w:t xml:space="preserve">, </w:t>
      </w:r>
      <w:r w:rsidR="00491525" w:rsidRPr="006D75C8">
        <w:rPr>
          <w:bCs/>
          <w:sz w:val="22"/>
          <w:szCs w:val="22"/>
        </w:rPr>
        <w:t>“</w:t>
      </w:r>
      <w:r w:rsidR="00491525">
        <w:rPr>
          <w:bCs/>
          <w:sz w:val="22"/>
          <w:szCs w:val="22"/>
        </w:rPr>
        <w:t xml:space="preserve">Political Identity </w:t>
      </w:r>
      <w:r w:rsidR="00491525" w:rsidRPr="006D75C8">
        <w:rPr>
          <w:bCs/>
          <w:sz w:val="22"/>
          <w:szCs w:val="22"/>
        </w:rPr>
        <w:t xml:space="preserve">and </w:t>
      </w:r>
      <w:r w:rsidR="00491525">
        <w:rPr>
          <w:bCs/>
          <w:sz w:val="22"/>
          <w:szCs w:val="22"/>
        </w:rPr>
        <w:t xml:space="preserve">Preference for Supplemental </w:t>
      </w:r>
      <w:r w:rsidR="00491525" w:rsidRPr="006D75C8">
        <w:rPr>
          <w:bCs/>
          <w:sz w:val="22"/>
          <w:szCs w:val="22"/>
        </w:rPr>
        <w:t xml:space="preserve">Education </w:t>
      </w:r>
      <w:r w:rsidR="00491525">
        <w:rPr>
          <w:bCs/>
          <w:sz w:val="22"/>
          <w:szCs w:val="22"/>
        </w:rPr>
        <w:t>Programs</w:t>
      </w:r>
      <w:r w:rsidR="00491525" w:rsidRPr="006D75C8">
        <w:rPr>
          <w:bCs/>
          <w:sz w:val="22"/>
          <w:szCs w:val="22"/>
        </w:rPr>
        <w:t xml:space="preserve">,” </w:t>
      </w:r>
      <w:r w:rsidR="00491525" w:rsidRPr="00491525">
        <w:rPr>
          <w:bCs/>
          <w:i/>
          <w:sz w:val="22"/>
          <w:szCs w:val="22"/>
        </w:rPr>
        <w:t>Data</w:t>
      </w:r>
      <w:r w:rsidRPr="00491525">
        <w:rPr>
          <w:bCs/>
          <w:i/>
          <w:sz w:val="22"/>
          <w:szCs w:val="22"/>
        </w:rPr>
        <w:t>,</w:t>
      </w:r>
      <w:r>
        <w:rPr>
          <w:bCs/>
          <w:i/>
          <w:sz w:val="22"/>
          <w:szCs w:val="22"/>
        </w:rPr>
        <w:t xml:space="preserve"> Dollars, and Votes: The Intersection of Marketing and Politics</w:t>
      </w:r>
      <w:r>
        <w:rPr>
          <w:bCs/>
          <w:sz w:val="22"/>
          <w:szCs w:val="22"/>
        </w:rPr>
        <w:t xml:space="preserve">, </w:t>
      </w:r>
      <w:r w:rsidRPr="004276E4">
        <w:rPr>
          <w:bCs/>
          <w:sz w:val="22"/>
          <w:szCs w:val="22"/>
        </w:rPr>
        <w:t>Georgetown University</w:t>
      </w:r>
      <w:r>
        <w:rPr>
          <w:bCs/>
          <w:sz w:val="22"/>
          <w:szCs w:val="22"/>
        </w:rPr>
        <w:t xml:space="preserve">, </w:t>
      </w:r>
      <w:r w:rsidR="00491525">
        <w:rPr>
          <w:bCs/>
          <w:sz w:val="22"/>
          <w:szCs w:val="22"/>
        </w:rPr>
        <w:t xml:space="preserve">May </w:t>
      </w:r>
      <w:r>
        <w:rPr>
          <w:bCs/>
          <w:sz w:val="22"/>
          <w:szCs w:val="22"/>
        </w:rPr>
        <w:t>201</w:t>
      </w:r>
      <w:r w:rsidR="002C7B8E">
        <w:rPr>
          <w:bCs/>
          <w:sz w:val="22"/>
          <w:szCs w:val="22"/>
        </w:rPr>
        <w:t>8</w:t>
      </w:r>
      <w:r w:rsidR="00E55F1A">
        <w:rPr>
          <w:bCs/>
          <w:sz w:val="22"/>
          <w:szCs w:val="22"/>
        </w:rPr>
        <w:t>.</w:t>
      </w:r>
    </w:p>
    <w:p w14:paraId="1AB08024" w14:textId="77777777" w:rsidR="00363486" w:rsidRDefault="00363486" w:rsidP="000F1AB7">
      <w:pPr>
        <w:ind w:left="720" w:hanging="720"/>
        <w:rPr>
          <w:bCs/>
          <w:sz w:val="22"/>
          <w:szCs w:val="22"/>
        </w:rPr>
      </w:pPr>
    </w:p>
    <w:p w14:paraId="0030982F" w14:textId="042A7E25" w:rsidR="000F1AB7" w:rsidRDefault="000F1AB7" w:rsidP="000F1AB7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E715D6">
        <w:rPr>
          <w:bCs/>
          <w:sz w:val="22"/>
          <w:szCs w:val="22"/>
        </w:rPr>
        <w:t>J</w:t>
      </w:r>
      <w:r>
        <w:rPr>
          <w:bCs/>
          <w:sz w:val="22"/>
          <w:szCs w:val="22"/>
        </w:rPr>
        <w:t xml:space="preserve">ung, Jihye and </w:t>
      </w:r>
      <w:r w:rsidR="00363486">
        <w:rPr>
          <w:bCs/>
          <w:sz w:val="22"/>
          <w:szCs w:val="22"/>
        </w:rPr>
        <w:t>Vikas Mittal</w:t>
      </w:r>
      <w:r w:rsidRPr="00E715D6">
        <w:rPr>
          <w:bCs/>
          <w:sz w:val="22"/>
          <w:szCs w:val="22"/>
        </w:rPr>
        <w:t>, “</w:t>
      </w:r>
      <w:r>
        <w:rPr>
          <w:bCs/>
          <w:sz w:val="22"/>
          <w:szCs w:val="22"/>
        </w:rPr>
        <w:t xml:space="preserve">Self-versus Other Focus, Political Identity, and </w:t>
      </w:r>
      <w:r w:rsidRPr="00E715D6">
        <w:rPr>
          <w:bCs/>
          <w:sz w:val="22"/>
          <w:szCs w:val="22"/>
        </w:rPr>
        <w:t>Parental Education Spending</w:t>
      </w:r>
      <w:r>
        <w:rPr>
          <w:bCs/>
          <w:sz w:val="22"/>
          <w:szCs w:val="22"/>
        </w:rPr>
        <w:t>,</w:t>
      </w:r>
      <w:r w:rsidRPr="00E715D6">
        <w:rPr>
          <w:bCs/>
          <w:sz w:val="22"/>
          <w:szCs w:val="22"/>
        </w:rPr>
        <w:t xml:space="preserve">” </w:t>
      </w:r>
      <w:r w:rsidR="003A50FF">
        <w:rPr>
          <w:bCs/>
          <w:i/>
          <w:sz w:val="22"/>
          <w:szCs w:val="22"/>
        </w:rPr>
        <w:t>T</w:t>
      </w:r>
      <w:r w:rsidR="003A50FF" w:rsidRPr="00C26454">
        <w:rPr>
          <w:bCs/>
          <w:i/>
          <w:sz w:val="22"/>
          <w:szCs w:val="22"/>
        </w:rPr>
        <w:t xml:space="preserve">he </w:t>
      </w:r>
      <w:r w:rsidRPr="00C26454">
        <w:rPr>
          <w:bCs/>
          <w:i/>
          <w:sz w:val="22"/>
          <w:szCs w:val="22"/>
        </w:rPr>
        <w:t>3</w:t>
      </w:r>
      <w:r w:rsidR="006D2870">
        <w:rPr>
          <w:bCs/>
          <w:i/>
          <w:sz w:val="22"/>
          <w:szCs w:val="22"/>
        </w:rPr>
        <w:t>5</w:t>
      </w:r>
      <w:r w:rsidR="006D2870">
        <w:rPr>
          <w:bCs/>
          <w:i/>
          <w:sz w:val="22"/>
          <w:szCs w:val="22"/>
          <w:vertAlign w:val="superscript"/>
        </w:rPr>
        <w:t>th</w:t>
      </w:r>
      <w:r w:rsidRPr="00C26454">
        <w:rPr>
          <w:bCs/>
          <w:i/>
          <w:sz w:val="22"/>
          <w:szCs w:val="22"/>
        </w:rPr>
        <w:t xml:space="preserve"> Annual Doctoral Symposium</w:t>
      </w:r>
      <w:r>
        <w:rPr>
          <w:bCs/>
          <w:sz w:val="22"/>
          <w:szCs w:val="22"/>
        </w:rPr>
        <w:t xml:space="preserve">, </w:t>
      </w:r>
      <w:r w:rsidR="004276E4">
        <w:rPr>
          <w:bCs/>
          <w:sz w:val="22"/>
          <w:szCs w:val="22"/>
        </w:rPr>
        <w:t xml:space="preserve">University of Houston, </w:t>
      </w:r>
      <w:r w:rsidR="00491525">
        <w:rPr>
          <w:bCs/>
          <w:sz w:val="22"/>
          <w:szCs w:val="22"/>
        </w:rPr>
        <w:t xml:space="preserve">April </w:t>
      </w:r>
      <w:r>
        <w:rPr>
          <w:bCs/>
          <w:sz w:val="22"/>
          <w:szCs w:val="22"/>
        </w:rPr>
        <w:t>2017</w:t>
      </w:r>
      <w:r w:rsidR="00E55F1A">
        <w:rPr>
          <w:bCs/>
          <w:sz w:val="22"/>
          <w:szCs w:val="22"/>
        </w:rPr>
        <w:t>.</w:t>
      </w:r>
    </w:p>
    <w:p w14:paraId="6D35F721" w14:textId="12AA4C12" w:rsidR="00AA7435" w:rsidRDefault="00AA7435" w:rsidP="000F1AB7">
      <w:pPr>
        <w:ind w:left="720" w:hanging="720"/>
        <w:rPr>
          <w:bCs/>
          <w:sz w:val="22"/>
          <w:szCs w:val="22"/>
        </w:rPr>
      </w:pPr>
    </w:p>
    <w:p w14:paraId="5D03B549" w14:textId="2F037AC6" w:rsidR="00AA7435" w:rsidRDefault="00AA7435" w:rsidP="00AA7435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E715D6">
        <w:rPr>
          <w:bCs/>
          <w:sz w:val="22"/>
          <w:szCs w:val="22"/>
        </w:rPr>
        <w:t>Nivriti Chowdhry, Jihye</w:t>
      </w:r>
      <w:r>
        <w:rPr>
          <w:bCs/>
          <w:sz w:val="22"/>
          <w:szCs w:val="22"/>
        </w:rPr>
        <w:t xml:space="preserve"> Jung</w:t>
      </w:r>
      <w:r w:rsidRPr="00E715D6">
        <w:rPr>
          <w:bCs/>
          <w:sz w:val="22"/>
          <w:szCs w:val="22"/>
        </w:rPr>
        <w:t>, and Utpal M. Dholakia, “</w:t>
      </w:r>
      <w:r>
        <w:rPr>
          <w:bCs/>
          <w:sz w:val="22"/>
          <w:szCs w:val="22"/>
        </w:rPr>
        <w:t>Know Thyself Financially: How Financial Self-Awareness Benefits Consumers,</w:t>
      </w:r>
      <w:r w:rsidRPr="00E715D6">
        <w:rPr>
          <w:bCs/>
          <w:sz w:val="22"/>
          <w:szCs w:val="22"/>
        </w:rPr>
        <w:t xml:space="preserve">” </w:t>
      </w:r>
      <w:r w:rsidR="00AE41AA">
        <w:rPr>
          <w:bCs/>
          <w:i/>
          <w:sz w:val="22"/>
          <w:szCs w:val="22"/>
        </w:rPr>
        <w:t>SCP conference</w:t>
      </w:r>
      <w:r>
        <w:rPr>
          <w:bCs/>
          <w:sz w:val="22"/>
          <w:szCs w:val="22"/>
        </w:rPr>
        <w:t>,</w:t>
      </w:r>
      <w:r w:rsidR="00AE41AA">
        <w:rPr>
          <w:bCs/>
          <w:sz w:val="22"/>
          <w:szCs w:val="22"/>
        </w:rPr>
        <w:t xml:space="preserve"> San Francisco,</w:t>
      </w:r>
      <w:r>
        <w:rPr>
          <w:bCs/>
          <w:sz w:val="22"/>
          <w:szCs w:val="22"/>
        </w:rPr>
        <w:t xml:space="preserve"> February 2017.</w:t>
      </w:r>
    </w:p>
    <w:p w14:paraId="13CD4601" w14:textId="64B05D99" w:rsidR="00AA7435" w:rsidRPr="00E715D6" w:rsidRDefault="00AA7435" w:rsidP="00AA7435">
      <w:pPr>
        <w:ind w:left="720" w:hanging="720"/>
        <w:rPr>
          <w:bCs/>
          <w:sz w:val="22"/>
          <w:szCs w:val="22"/>
        </w:rPr>
      </w:pPr>
    </w:p>
    <w:p w14:paraId="4D2F18EA" w14:textId="77777777" w:rsidR="00940B91" w:rsidRDefault="00940B91" w:rsidP="00940B91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363486">
        <w:rPr>
          <w:bCs/>
          <w:sz w:val="22"/>
          <w:szCs w:val="22"/>
        </w:rPr>
        <w:t>Jung, Jihye and Vikas Mittal</w:t>
      </w:r>
      <w:r w:rsidRPr="008D5F39">
        <w:rPr>
          <w:bCs/>
          <w:sz w:val="22"/>
          <w:szCs w:val="22"/>
        </w:rPr>
        <w:t>, “</w:t>
      </w:r>
      <w:r>
        <w:rPr>
          <w:bCs/>
          <w:sz w:val="22"/>
          <w:szCs w:val="22"/>
        </w:rPr>
        <w:t>Mom</w:t>
      </w:r>
      <w:r w:rsidR="00A621E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and Dad</w:t>
      </w:r>
      <w:r w:rsidR="00A621E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: Their Political Identity and Preference for an Educational Program</w:t>
      </w:r>
      <w:r w:rsidRPr="008D5F39">
        <w:rPr>
          <w:bCs/>
          <w:sz w:val="22"/>
          <w:szCs w:val="22"/>
        </w:rPr>
        <w:t xml:space="preserve">,” </w:t>
      </w:r>
      <w:r w:rsidRPr="00940B91">
        <w:rPr>
          <w:bCs/>
          <w:i/>
          <w:sz w:val="22"/>
          <w:szCs w:val="22"/>
        </w:rPr>
        <w:t>ACR Conference</w:t>
      </w:r>
      <w:r w:rsidRPr="008D5F39">
        <w:rPr>
          <w:bCs/>
          <w:sz w:val="22"/>
          <w:szCs w:val="22"/>
        </w:rPr>
        <w:t xml:space="preserve">, </w:t>
      </w:r>
      <w:r w:rsidR="004276E4">
        <w:rPr>
          <w:bCs/>
          <w:sz w:val="22"/>
          <w:szCs w:val="22"/>
        </w:rPr>
        <w:t xml:space="preserve">Berlin, Germany, </w:t>
      </w:r>
      <w:r>
        <w:rPr>
          <w:bCs/>
          <w:sz w:val="22"/>
          <w:szCs w:val="22"/>
        </w:rPr>
        <w:t>October 2016</w:t>
      </w:r>
      <w:r w:rsidR="00E55F1A">
        <w:rPr>
          <w:bCs/>
          <w:sz w:val="22"/>
          <w:szCs w:val="22"/>
        </w:rPr>
        <w:t>.</w:t>
      </w:r>
    </w:p>
    <w:p w14:paraId="22DBA3C0" w14:textId="77777777" w:rsidR="00940B91" w:rsidRDefault="00940B91" w:rsidP="00C26454">
      <w:pPr>
        <w:spacing w:line="276" w:lineRule="auto"/>
        <w:ind w:left="720" w:hanging="720"/>
        <w:rPr>
          <w:bCs/>
          <w:sz w:val="22"/>
          <w:szCs w:val="22"/>
        </w:rPr>
      </w:pPr>
    </w:p>
    <w:p w14:paraId="5F25AEF3" w14:textId="77777777" w:rsidR="00C26454" w:rsidRDefault="00160230" w:rsidP="00C26454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8D5F39" w:rsidRPr="008D5F39">
        <w:rPr>
          <w:bCs/>
          <w:sz w:val="22"/>
          <w:szCs w:val="22"/>
        </w:rPr>
        <w:t xml:space="preserve">Tu, </w:t>
      </w:r>
      <w:proofErr w:type="spellStart"/>
      <w:r w:rsidR="008D5F39" w:rsidRPr="008D5F39">
        <w:rPr>
          <w:bCs/>
          <w:sz w:val="22"/>
          <w:szCs w:val="22"/>
        </w:rPr>
        <w:t>Lingjian</w:t>
      </w:r>
      <w:proofErr w:type="spellEnd"/>
      <w:r w:rsidR="008D5F39" w:rsidRPr="008D5F39">
        <w:rPr>
          <w:bCs/>
          <w:sz w:val="22"/>
          <w:szCs w:val="22"/>
        </w:rPr>
        <w:t>, Yinlong</w:t>
      </w:r>
      <w:r w:rsidR="00363486">
        <w:rPr>
          <w:bCs/>
          <w:sz w:val="22"/>
          <w:szCs w:val="22"/>
        </w:rPr>
        <w:t xml:space="preserve"> Zhang</w:t>
      </w:r>
      <w:r w:rsidR="008D5F39" w:rsidRPr="008D5F39">
        <w:rPr>
          <w:bCs/>
          <w:sz w:val="22"/>
          <w:szCs w:val="22"/>
        </w:rPr>
        <w:t xml:space="preserve">, </w:t>
      </w:r>
      <w:r w:rsidR="00363486">
        <w:rPr>
          <w:bCs/>
          <w:sz w:val="22"/>
          <w:szCs w:val="22"/>
        </w:rPr>
        <w:t xml:space="preserve">Vikas Mittal, </w:t>
      </w:r>
      <w:r w:rsidR="00A76A4F">
        <w:rPr>
          <w:bCs/>
          <w:sz w:val="22"/>
          <w:szCs w:val="22"/>
        </w:rPr>
        <w:t xml:space="preserve">and </w:t>
      </w:r>
      <w:r w:rsidR="008D5F39" w:rsidRPr="008D5F39">
        <w:rPr>
          <w:bCs/>
          <w:sz w:val="22"/>
          <w:szCs w:val="22"/>
        </w:rPr>
        <w:t>Jihye</w:t>
      </w:r>
      <w:r w:rsidR="00363486">
        <w:rPr>
          <w:bCs/>
          <w:sz w:val="22"/>
          <w:szCs w:val="22"/>
        </w:rPr>
        <w:t xml:space="preserve"> Jung</w:t>
      </w:r>
      <w:r w:rsidR="008D5F39" w:rsidRPr="008D5F39">
        <w:rPr>
          <w:bCs/>
          <w:sz w:val="22"/>
          <w:szCs w:val="22"/>
        </w:rPr>
        <w:t xml:space="preserve">, “Are Asian Parents Superior? The Role of Self-Construal in Parental Education Spending,” </w:t>
      </w:r>
      <w:r w:rsidR="00BD251E" w:rsidRPr="00BD251E">
        <w:rPr>
          <w:bCs/>
          <w:i/>
          <w:sz w:val="22"/>
          <w:szCs w:val="22"/>
        </w:rPr>
        <w:t xml:space="preserve">AMA </w:t>
      </w:r>
      <w:r w:rsidR="008D5F39" w:rsidRPr="00BD251E">
        <w:rPr>
          <w:bCs/>
          <w:i/>
          <w:sz w:val="22"/>
          <w:szCs w:val="22"/>
        </w:rPr>
        <w:t>Summer Marketing Educators’ Conference</w:t>
      </w:r>
      <w:r w:rsidR="008D5F39" w:rsidRPr="008D5F39">
        <w:rPr>
          <w:bCs/>
          <w:sz w:val="22"/>
          <w:szCs w:val="22"/>
        </w:rPr>
        <w:t xml:space="preserve">, </w:t>
      </w:r>
      <w:r w:rsidR="004276E4">
        <w:rPr>
          <w:bCs/>
          <w:sz w:val="22"/>
          <w:szCs w:val="22"/>
        </w:rPr>
        <w:t>Chicago, IL,</w:t>
      </w:r>
      <w:r w:rsidR="004276E4">
        <w:rPr>
          <w:bCs/>
          <w:i/>
          <w:sz w:val="22"/>
          <w:szCs w:val="22"/>
        </w:rPr>
        <w:t xml:space="preserve"> </w:t>
      </w:r>
      <w:r w:rsidR="008D5F39" w:rsidRPr="008D5F39">
        <w:rPr>
          <w:bCs/>
          <w:sz w:val="22"/>
          <w:szCs w:val="22"/>
        </w:rPr>
        <w:t>August 2015</w:t>
      </w:r>
      <w:r w:rsidR="00E55F1A">
        <w:rPr>
          <w:bCs/>
          <w:sz w:val="22"/>
          <w:szCs w:val="22"/>
        </w:rPr>
        <w:t>.</w:t>
      </w:r>
    </w:p>
    <w:p w14:paraId="43B594F1" w14:textId="77777777" w:rsidR="00C26454" w:rsidRDefault="00C26454" w:rsidP="00C26454">
      <w:pPr>
        <w:spacing w:line="276" w:lineRule="auto"/>
        <w:ind w:left="720" w:hanging="720"/>
        <w:rPr>
          <w:bCs/>
          <w:sz w:val="22"/>
          <w:szCs w:val="22"/>
        </w:rPr>
      </w:pPr>
    </w:p>
    <w:p w14:paraId="281FB446" w14:textId="77777777" w:rsidR="00C26454" w:rsidRPr="00E715D6" w:rsidRDefault="00C26454" w:rsidP="00C26454">
      <w:pPr>
        <w:ind w:left="720" w:hanging="720"/>
        <w:rPr>
          <w:bCs/>
          <w:sz w:val="22"/>
          <w:szCs w:val="22"/>
        </w:rPr>
      </w:pPr>
      <w:r w:rsidRPr="00E715D6">
        <w:rPr>
          <w:bCs/>
          <w:sz w:val="22"/>
          <w:szCs w:val="22"/>
        </w:rPr>
        <w:t xml:space="preserve">Jung, Jihye, </w:t>
      </w:r>
      <w:r>
        <w:rPr>
          <w:bCs/>
          <w:sz w:val="22"/>
          <w:szCs w:val="22"/>
        </w:rPr>
        <w:t>*</w:t>
      </w:r>
      <w:r w:rsidRPr="00E715D6">
        <w:rPr>
          <w:bCs/>
          <w:sz w:val="22"/>
          <w:szCs w:val="22"/>
        </w:rPr>
        <w:t>Nivriti Chowdhry, and Utpal M. Dholakia, “How Evoking Desire for One’s Possessions Promotes Prudent Shopping Decisions</w:t>
      </w:r>
      <w:r>
        <w:rPr>
          <w:bCs/>
          <w:sz w:val="22"/>
          <w:szCs w:val="22"/>
        </w:rPr>
        <w:t>,</w:t>
      </w:r>
      <w:r w:rsidRPr="00E715D6">
        <w:rPr>
          <w:bCs/>
          <w:sz w:val="22"/>
          <w:szCs w:val="22"/>
        </w:rPr>
        <w:t xml:space="preserve">” </w:t>
      </w:r>
      <w:r w:rsidR="003A50FF">
        <w:rPr>
          <w:bCs/>
          <w:i/>
          <w:sz w:val="22"/>
          <w:szCs w:val="22"/>
        </w:rPr>
        <w:t>T</w:t>
      </w:r>
      <w:r w:rsidRPr="00C26454">
        <w:rPr>
          <w:bCs/>
          <w:i/>
          <w:sz w:val="22"/>
          <w:szCs w:val="22"/>
        </w:rPr>
        <w:t>he 33</w:t>
      </w:r>
      <w:r w:rsidRPr="00C26454">
        <w:rPr>
          <w:bCs/>
          <w:i/>
          <w:sz w:val="22"/>
          <w:szCs w:val="22"/>
          <w:vertAlign w:val="superscript"/>
        </w:rPr>
        <w:t>rd</w:t>
      </w:r>
      <w:r w:rsidRPr="00C26454">
        <w:rPr>
          <w:bCs/>
          <w:i/>
          <w:sz w:val="22"/>
          <w:szCs w:val="22"/>
        </w:rPr>
        <w:t xml:space="preserve"> Annual Doctoral Symposium</w:t>
      </w:r>
      <w:r>
        <w:rPr>
          <w:bCs/>
          <w:sz w:val="22"/>
          <w:szCs w:val="22"/>
        </w:rPr>
        <w:t xml:space="preserve">, </w:t>
      </w:r>
      <w:r w:rsidR="004276E4">
        <w:rPr>
          <w:bCs/>
          <w:sz w:val="22"/>
          <w:szCs w:val="22"/>
        </w:rPr>
        <w:t xml:space="preserve">University of Houston, </w:t>
      </w:r>
      <w:r w:rsidR="00E55F1A">
        <w:rPr>
          <w:bCs/>
          <w:sz w:val="22"/>
          <w:szCs w:val="22"/>
        </w:rPr>
        <w:t xml:space="preserve">April </w:t>
      </w:r>
      <w:r>
        <w:rPr>
          <w:bCs/>
          <w:sz w:val="22"/>
          <w:szCs w:val="22"/>
        </w:rPr>
        <w:t>2015</w:t>
      </w:r>
      <w:r w:rsidR="00E55F1A">
        <w:rPr>
          <w:bCs/>
          <w:sz w:val="22"/>
          <w:szCs w:val="22"/>
        </w:rPr>
        <w:t>.</w:t>
      </w:r>
    </w:p>
    <w:p w14:paraId="6353A949" w14:textId="77777777" w:rsidR="00A61AE7" w:rsidRPr="00224DCA" w:rsidRDefault="00A61AE7" w:rsidP="007B6533">
      <w:pPr>
        <w:spacing w:line="276" w:lineRule="auto"/>
        <w:rPr>
          <w:bCs/>
          <w:sz w:val="22"/>
          <w:szCs w:val="22"/>
        </w:rPr>
      </w:pPr>
    </w:p>
    <w:p w14:paraId="1B9236C7" w14:textId="77777777" w:rsidR="0015411E" w:rsidRDefault="009A12A3" w:rsidP="00A61AE7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363486">
        <w:rPr>
          <w:bCs/>
          <w:sz w:val="22"/>
          <w:szCs w:val="22"/>
        </w:rPr>
        <w:t xml:space="preserve">Jung, Kwon and </w:t>
      </w:r>
      <w:r w:rsidR="008D5F39">
        <w:rPr>
          <w:bCs/>
          <w:sz w:val="22"/>
          <w:szCs w:val="22"/>
        </w:rPr>
        <w:t>Jihye</w:t>
      </w:r>
      <w:r w:rsidR="00363486">
        <w:rPr>
          <w:bCs/>
          <w:sz w:val="22"/>
          <w:szCs w:val="22"/>
        </w:rPr>
        <w:t xml:space="preserve"> Jung</w:t>
      </w:r>
      <w:r w:rsidR="0015411E">
        <w:rPr>
          <w:bCs/>
          <w:sz w:val="22"/>
          <w:szCs w:val="22"/>
        </w:rPr>
        <w:t xml:space="preserve">, “A </w:t>
      </w:r>
      <w:r w:rsidR="00E55F1A">
        <w:rPr>
          <w:bCs/>
          <w:sz w:val="22"/>
          <w:szCs w:val="22"/>
        </w:rPr>
        <w:t>T</w:t>
      </w:r>
      <w:r w:rsidR="0015411E">
        <w:rPr>
          <w:bCs/>
          <w:sz w:val="22"/>
          <w:szCs w:val="22"/>
        </w:rPr>
        <w:t xml:space="preserve">ypology, Aspiration, and Life Satisfaction of Older Korean Consumers,” </w:t>
      </w:r>
      <w:r w:rsidR="004276E4">
        <w:rPr>
          <w:bCs/>
          <w:i/>
          <w:sz w:val="22"/>
          <w:szCs w:val="22"/>
        </w:rPr>
        <w:t xml:space="preserve">AMA </w:t>
      </w:r>
      <w:r w:rsidR="00224DCA">
        <w:rPr>
          <w:bCs/>
          <w:i/>
          <w:sz w:val="22"/>
          <w:szCs w:val="22"/>
        </w:rPr>
        <w:t xml:space="preserve">Winter </w:t>
      </w:r>
      <w:r w:rsidR="0015411E">
        <w:rPr>
          <w:bCs/>
          <w:i/>
          <w:sz w:val="22"/>
          <w:szCs w:val="22"/>
        </w:rPr>
        <w:t>Marketing Educator</w:t>
      </w:r>
      <w:r w:rsidR="00491525">
        <w:rPr>
          <w:bCs/>
          <w:i/>
          <w:sz w:val="22"/>
          <w:szCs w:val="22"/>
        </w:rPr>
        <w:t>s’</w:t>
      </w:r>
      <w:r w:rsidR="0015411E">
        <w:rPr>
          <w:bCs/>
          <w:i/>
          <w:sz w:val="22"/>
          <w:szCs w:val="22"/>
        </w:rPr>
        <w:t xml:space="preserve"> Conference</w:t>
      </w:r>
      <w:r w:rsidR="0015411E">
        <w:rPr>
          <w:bCs/>
          <w:sz w:val="22"/>
          <w:szCs w:val="22"/>
        </w:rPr>
        <w:t xml:space="preserve">, </w:t>
      </w:r>
      <w:r w:rsidR="004276E4">
        <w:rPr>
          <w:bCs/>
          <w:sz w:val="22"/>
          <w:szCs w:val="22"/>
        </w:rPr>
        <w:t xml:space="preserve">Austin, TX, </w:t>
      </w:r>
      <w:r w:rsidR="00E55F1A">
        <w:rPr>
          <w:bCs/>
          <w:sz w:val="22"/>
          <w:szCs w:val="22"/>
        </w:rPr>
        <w:t xml:space="preserve">February </w:t>
      </w:r>
      <w:r w:rsidR="0015411E">
        <w:rPr>
          <w:bCs/>
          <w:sz w:val="22"/>
          <w:szCs w:val="22"/>
        </w:rPr>
        <w:t>2011</w:t>
      </w:r>
      <w:r w:rsidR="00E55F1A">
        <w:rPr>
          <w:bCs/>
          <w:sz w:val="22"/>
          <w:szCs w:val="22"/>
        </w:rPr>
        <w:t>.</w:t>
      </w:r>
    </w:p>
    <w:p w14:paraId="534C414A" w14:textId="77777777" w:rsidR="00A61AE7" w:rsidRDefault="00A61AE7" w:rsidP="007B6533">
      <w:pPr>
        <w:spacing w:line="276" w:lineRule="auto"/>
        <w:rPr>
          <w:bCs/>
          <w:sz w:val="22"/>
          <w:szCs w:val="22"/>
        </w:rPr>
      </w:pPr>
    </w:p>
    <w:p w14:paraId="2F719B49" w14:textId="77777777" w:rsidR="00113142" w:rsidRDefault="005860A4" w:rsidP="00A61AE7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8D5F39">
        <w:rPr>
          <w:bCs/>
          <w:sz w:val="22"/>
          <w:szCs w:val="22"/>
        </w:rPr>
        <w:t>Jung, Jihye</w:t>
      </w:r>
      <w:r>
        <w:rPr>
          <w:bCs/>
          <w:sz w:val="22"/>
          <w:szCs w:val="22"/>
        </w:rPr>
        <w:t xml:space="preserve">, </w:t>
      </w:r>
      <w:r w:rsidR="00113142" w:rsidRPr="00AD46BD">
        <w:rPr>
          <w:bCs/>
          <w:sz w:val="22"/>
          <w:szCs w:val="22"/>
        </w:rPr>
        <w:t xml:space="preserve">“How to </w:t>
      </w:r>
      <w:r w:rsidR="001B2FBF">
        <w:rPr>
          <w:bCs/>
          <w:sz w:val="22"/>
          <w:szCs w:val="22"/>
        </w:rPr>
        <w:t>Understand</w:t>
      </w:r>
      <w:r w:rsidR="00113142" w:rsidRPr="00AD46BD">
        <w:rPr>
          <w:bCs/>
          <w:sz w:val="22"/>
          <w:szCs w:val="22"/>
        </w:rPr>
        <w:t xml:space="preserve"> Senior Market Consumer</w:t>
      </w:r>
      <w:r w:rsidR="001B2FBF">
        <w:rPr>
          <w:bCs/>
          <w:sz w:val="22"/>
          <w:szCs w:val="22"/>
        </w:rPr>
        <w:t>s</w:t>
      </w:r>
      <w:r w:rsidR="00113142">
        <w:rPr>
          <w:bCs/>
          <w:sz w:val="22"/>
          <w:szCs w:val="22"/>
        </w:rPr>
        <w:t xml:space="preserve">,” </w:t>
      </w:r>
      <w:r w:rsidR="00113142" w:rsidRPr="005860A4">
        <w:rPr>
          <w:bCs/>
          <w:i/>
          <w:sz w:val="22"/>
          <w:szCs w:val="22"/>
        </w:rPr>
        <w:t>Senior Trend Forum</w:t>
      </w:r>
      <w:r w:rsidR="0011314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Seoul, Korea,</w:t>
      </w:r>
      <w:r w:rsidR="00113142">
        <w:rPr>
          <w:bCs/>
          <w:sz w:val="22"/>
          <w:szCs w:val="22"/>
        </w:rPr>
        <w:t xml:space="preserve"> </w:t>
      </w:r>
      <w:r w:rsidR="006D2870">
        <w:rPr>
          <w:bCs/>
          <w:sz w:val="22"/>
          <w:szCs w:val="22"/>
        </w:rPr>
        <w:t>September 2</w:t>
      </w:r>
      <w:r w:rsidR="00113142">
        <w:rPr>
          <w:bCs/>
          <w:sz w:val="22"/>
          <w:szCs w:val="22"/>
        </w:rPr>
        <w:t>010</w:t>
      </w:r>
      <w:r w:rsidR="00E55F1A">
        <w:rPr>
          <w:bCs/>
          <w:sz w:val="22"/>
          <w:szCs w:val="22"/>
        </w:rPr>
        <w:t>.</w:t>
      </w:r>
    </w:p>
    <w:p w14:paraId="345F0C79" w14:textId="77777777" w:rsidR="00C95A67" w:rsidRDefault="00C95A67" w:rsidP="00A61AE7">
      <w:pPr>
        <w:spacing w:line="276" w:lineRule="auto"/>
        <w:ind w:left="720" w:hanging="720"/>
        <w:rPr>
          <w:bCs/>
          <w:sz w:val="22"/>
          <w:szCs w:val="22"/>
        </w:rPr>
      </w:pPr>
    </w:p>
    <w:p w14:paraId="3D6E4657" w14:textId="4461B260" w:rsidR="00C95A67" w:rsidRDefault="00C95A67" w:rsidP="00C95A67">
      <w:pPr>
        <w:spacing w:line="276" w:lineRule="auto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*Jung, Jihye, </w:t>
      </w:r>
      <w:r w:rsidRPr="00AD46BD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Importance of Prosumer</w:t>
      </w:r>
      <w:r w:rsidR="001B2FB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and Early Adopter</w:t>
      </w:r>
      <w:r w:rsidR="001B2FB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in Business,” </w:t>
      </w:r>
      <w:r>
        <w:rPr>
          <w:bCs/>
          <w:i/>
          <w:sz w:val="22"/>
          <w:szCs w:val="22"/>
        </w:rPr>
        <w:t xml:space="preserve">U-Prosumer </w:t>
      </w:r>
      <w:r w:rsidR="00A621E6">
        <w:rPr>
          <w:bCs/>
          <w:i/>
          <w:sz w:val="22"/>
          <w:szCs w:val="22"/>
        </w:rPr>
        <w:t>S</w:t>
      </w:r>
      <w:r>
        <w:rPr>
          <w:bCs/>
          <w:i/>
          <w:sz w:val="22"/>
          <w:szCs w:val="22"/>
        </w:rPr>
        <w:t>eminar</w:t>
      </w:r>
      <w:r>
        <w:rPr>
          <w:bCs/>
          <w:sz w:val="22"/>
          <w:szCs w:val="22"/>
        </w:rPr>
        <w:t xml:space="preserve">, </w:t>
      </w:r>
      <w:r w:rsidRPr="00E55F1A">
        <w:rPr>
          <w:bCs/>
          <w:i/>
          <w:sz w:val="22"/>
          <w:szCs w:val="22"/>
        </w:rPr>
        <w:t>Ministry of Commerce, Industry, and Energy</w:t>
      </w:r>
      <w:r>
        <w:rPr>
          <w:bCs/>
          <w:sz w:val="22"/>
          <w:szCs w:val="22"/>
        </w:rPr>
        <w:t xml:space="preserve">, </w:t>
      </w:r>
      <w:r w:rsidR="00023F62">
        <w:rPr>
          <w:bCs/>
          <w:sz w:val="22"/>
          <w:szCs w:val="22"/>
        </w:rPr>
        <w:t xml:space="preserve">Seoul, </w:t>
      </w:r>
      <w:r>
        <w:rPr>
          <w:bCs/>
          <w:sz w:val="22"/>
          <w:szCs w:val="22"/>
        </w:rPr>
        <w:t xml:space="preserve">Korea, </w:t>
      </w:r>
      <w:r w:rsidR="006D2870">
        <w:rPr>
          <w:bCs/>
          <w:sz w:val="22"/>
          <w:szCs w:val="22"/>
        </w:rPr>
        <w:t xml:space="preserve">May </w:t>
      </w:r>
      <w:r>
        <w:rPr>
          <w:bCs/>
          <w:sz w:val="22"/>
          <w:szCs w:val="22"/>
        </w:rPr>
        <w:t>2005</w:t>
      </w:r>
      <w:r w:rsidR="00E55F1A">
        <w:rPr>
          <w:bCs/>
          <w:sz w:val="22"/>
          <w:szCs w:val="22"/>
        </w:rPr>
        <w:t>.</w:t>
      </w:r>
    </w:p>
    <w:p w14:paraId="7304F76C" w14:textId="598AFF46" w:rsidR="008C65C2" w:rsidRDefault="008C65C2" w:rsidP="00C95A67">
      <w:pPr>
        <w:spacing w:line="276" w:lineRule="auto"/>
        <w:ind w:left="720" w:hanging="720"/>
        <w:rPr>
          <w:bCs/>
          <w:sz w:val="22"/>
          <w:szCs w:val="22"/>
        </w:rPr>
      </w:pPr>
    </w:p>
    <w:p w14:paraId="4470129F" w14:textId="77777777" w:rsidR="008C65C2" w:rsidRDefault="008C65C2" w:rsidP="00C95A67">
      <w:pPr>
        <w:spacing w:line="276" w:lineRule="auto"/>
        <w:ind w:left="720" w:hanging="720"/>
        <w:rPr>
          <w:bCs/>
          <w:sz w:val="22"/>
          <w:szCs w:val="22"/>
        </w:rPr>
      </w:pPr>
    </w:p>
    <w:p w14:paraId="23D90B45" w14:textId="77777777" w:rsidR="00113142" w:rsidRPr="002D34AF" w:rsidRDefault="004C2FC8" w:rsidP="005B2B58">
      <w:pPr>
        <w:pStyle w:val="Heading5"/>
        <w:jc w:val="left"/>
        <w:rPr>
          <w:rFonts w:ascii="Times New Roman" w:hAnsi="Times New Roman"/>
          <w:sz w:val="24"/>
        </w:rPr>
      </w:pPr>
      <w:r w:rsidRPr="002D34AF">
        <w:rPr>
          <w:rFonts w:ascii="Times New Roman" w:hAnsi="Times New Roman"/>
          <w:sz w:val="24"/>
        </w:rPr>
        <w:t>AWARDS &amp; HONORS</w:t>
      </w:r>
    </w:p>
    <w:p w14:paraId="589227AA" w14:textId="77777777" w:rsidR="00113142" w:rsidRPr="002D34AF" w:rsidRDefault="002D34AF" w:rsidP="002D34AF">
      <w:pPr>
        <w:tabs>
          <w:tab w:val="left" w:pos="4435"/>
          <w:tab w:val="center" w:pos="4680"/>
        </w:tabs>
        <w:rPr>
          <w:b/>
          <w:bCs/>
          <w:spacing w:val="30"/>
          <w:sz w:val="16"/>
          <w:szCs w:val="16"/>
        </w:rPr>
      </w:pPr>
      <w:r w:rsidRPr="002D34AF">
        <w:rPr>
          <w:b/>
          <w:bCs/>
          <w:spacing w:val="30"/>
          <w:sz w:val="16"/>
          <w:szCs w:val="16"/>
        </w:rPr>
        <w:tab/>
      </w:r>
      <w:r w:rsidRPr="002D34AF">
        <w:rPr>
          <w:b/>
          <w:bCs/>
          <w:spacing w:val="30"/>
          <w:sz w:val="16"/>
          <w:szCs w:val="16"/>
        </w:rPr>
        <w:tab/>
      </w:r>
      <w:r w:rsidR="002C7B8E" w:rsidRPr="002D34AF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0BBE4" wp14:editId="26F4E50F">
                <wp:simplePos x="0" y="0"/>
                <wp:positionH relativeFrom="margin">
                  <wp:posOffset>0</wp:posOffset>
                </wp:positionH>
                <wp:positionV relativeFrom="paragraph">
                  <wp:posOffset>26508</wp:posOffset>
                </wp:positionV>
                <wp:extent cx="596074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94AC5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pt" to="469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</w:p>
    <w:p w14:paraId="6A9B5CC2" w14:textId="22156959" w:rsidR="008433D7" w:rsidRPr="008433D7" w:rsidRDefault="008433D7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>Dean’s Distinguished Research Award, Alvarez College of Business, UTSA, 2023</w:t>
      </w:r>
    </w:p>
    <w:p w14:paraId="5C0F0DD5" w14:textId="0529F808" w:rsidR="00BB6866" w:rsidRDefault="00BB6866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 w:rsidRPr="00BB6866">
        <w:rPr>
          <w:sz w:val="22"/>
          <w:szCs w:val="22"/>
        </w:rPr>
        <w:t>UTSA Carlos Alvarez College of Business Endowed 1969 Commemorative Award for Teaching Excellence</w:t>
      </w:r>
      <w:r w:rsidR="008433D7">
        <w:rPr>
          <w:sz w:val="22"/>
          <w:szCs w:val="22"/>
        </w:rPr>
        <w:t xml:space="preserve"> (Tenure-Track)</w:t>
      </w:r>
      <w:r>
        <w:rPr>
          <w:sz w:val="22"/>
          <w:szCs w:val="22"/>
        </w:rPr>
        <w:t>, UTSA, 2022</w:t>
      </w:r>
    </w:p>
    <w:p w14:paraId="3DFE6CE2" w14:textId="2415313F" w:rsidR="003C5CD4" w:rsidRDefault="003C5CD4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>Dean’s Distinguished Research Award, Alvarez College of Business, UTSA, 2022</w:t>
      </w:r>
    </w:p>
    <w:p w14:paraId="5F67003E" w14:textId="05BCFB39" w:rsidR="00100DAD" w:rsidRDefault="00100DAD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>Dean’s Distinguished Research Award, Alvarez College of Business, UTSA, 2021</w:t>
      </w:r>
    </w:p>
    <w:p w14:paraId="7A08772D" w14:textId="34208A50" w:rsidR="00EA5390" w:rsidRPr="002D34AF" w:rsidRDefault="00EA5390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 w:rsidRPr="002D34AF">
        <w:rPr>
          <w:sz w:val="22"/>
          <w:szCs w:val="22"/>
        </w:rPr>
        <w:t>Fellow, AMA-Sheth Doctoral Consortium, 2015</w:t>
      </w:r>
    </w:p>
    <w:p w14:paraId="31D0F20F" w14:textId="77777777" w:rsidR="009D45D9" w:rsidRDefault="009D45D9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Consumer Insights Challenge Award, Georgetown Institute for Consumer Research, 2014  </w:t>
      </w:r>
    </w:p>
    <w:p w14:paraId="37E2F4E7" w14:textId="45FD3071" w:rsidR="007904DE" w:rsidRDefault="007904DE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Doctoral Fellowship, Rice University, 2013 </w:t>
      </w:r>
      <w:r w:rsidR="004C2FC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25055">
        <w:rPr>
          <w:sz w:val="22"/>
          <w:szCs w:val="22"/>
        </w:rPr>
        <w:t>2019</w:t>
      </w:r>
    </w:p>
    <w:p w14:paraId="18DA1863" w14:textId="77777777" w:rsidR="004C2FC8" w:rsidRDefault="004C2FC8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Fellow, Dutch Visitors Program, </w:t>
      </w:r>
      <w:r w:rsidR="00B306D6">
        <w:rPr>
          <w:sz w:val="22"/>
          <w:szCs w:val="22"/>
        </w:rPr>
        <w:t xml:space="preserve">The Ministry of Foreign Affairs, Netherlands, </w:t>
      </w:r>
      <w:r>
        <w:rPr>
          <w:sz w:val="22"/>
          <w:szCs w:val="22"/>
        </w:rPr>
        <w:t>2011</w:t>
      </w:r>
    </w:p>
    <w:p w14:paraId="01E658F9" w14:textId="77777777" w:rsidR="00113142" w:rsidRDefault="00113142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  <w:lang w:eastAsia="ko-KR"/>
        </w:rPr>
        <w:t>Best Article Award</w:t>
      </w:r>
      <w:r w:rsidR="002A093A">
        <w:rPr>
          <w:sz w:val="22"/>
          <w:szCs w:val="22"/>
          <w:lang w:eastAsia="ko-KR"/>
        </w:rPr>
        <w:t xml:space="preserve">, </w:t>
      </w:r>
      <w:r>
        <w:rPr>
          <w:sz w:val="22"/>
          <w:szCs w:val="22"/>
          <w:lang w:eastAsia="ko-KR"/>
        </w:rPr>
        <w:t>LG Economic and Research Institute, 2009, 2010</w:t>
      </w:r>
      <w:r w:rsidR="008271D4">
        <w:rPr>
          <w:sz w:val="22"/>
          <w:szCs w:val="22"/>
          <w:lang w:eastAsia="ko-KR"/>
        </w:rPr>
        <w:t>, 2013</w:t>
      </w:r>
    </w:p>
    <w:p w14:paraId="1C9B3D45" w14:textId="77777777" w:rsidR="00F60551" w:rsidRDefault="00F60551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  <w:lang w:eastAsia="ko-KR"/>
        </w:rPr>
        <w:lastRenderedPageBreak/>
        <w:t>Distinguished Academic Performance Scholarship</w:t>
      </w:r>
      <w:r w:rsidR="002A093A">
        <w:rPr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KDI School, 2002</w:t>
      </w:r>
      <w:r w:rsidR="00B306D6">
        <w:rPr>
          <w:sz w:val="22"/>
          <w:szCs w:val="22"/>
          <w:lang w:eastAsia="ko-KR"/>
        </w:rPr>
        <w:t>-2003</w:t>
      </w:r>
    </w:p>
    <w:p w14:paraId="0A8A417B" w14:textId="77777777" w:rsidR="00B306D6" w:rsidRDefault="00B306D6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  <w:lang w:eastAsia="ko-KR"/>
        </w:rPr>
        <w:t>Distinguished Ac</w:t>
      </w:r>
      <w:r w:rsidR="0075624D">
        <w:rPr>
          <w:sz w:val="22"/>
          <w:szCs w:val="22"/>
          <w:lang w:eastAsia="ko-KR"/>
        </w:rPr>
        <w:t xml:space="preserve">ademic Performance Scholarship, </w:t>
      </w:r>
      <w:r>
        <w:rPr>
          <w:sz w:val="22"/>
          <w:szCs w:val="22"/>
          <w:lang w:eastAsia="ko-KR"/>
        </w:rPr>
        <w:t>Yonsei University, 2000</w:t>
      </w:r>
    </w:p>
    <w:p w14:paraId="74FED51C" w14:textId="57F5FDCB" w:rsidR="00F60551" w:rsidRDefault="00F60551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  <w:lang w:eastAsia="ko-KR"/>
        </w:rPr>
        <w:t>2</w:t>
      </w:r>
      <w:r w:rsidRPr="00F60551">
        <w:rPr>
          <w:sz w:val="22"/>
          <w:szCs w:val="22"/>
          <w:vertAlign w:val="superscript"/>
          <w:lang w:eastAsia="ko-KR"/>
        </w:rPr>
        <w:t>nd</w:t>
      </w:r>
      <w:r>
        <w:rPr>
          <w:sz w:val="22"/>
          <w:szCs w:val="22"/>
          <w:lang w:eastAsia="ko-KR"/>
        </w:rPr>
        <w:t xml:space="preserve"> </w:t>
      </w:r>
      <w:r w:rsidR="00CA4DD5">
        <w:rPr>
          <w:sz w:val="22"/>
          <w:szCs w:val="22"/>
          <w:lang w:eastAsia="ko-KR"/>
        </w:rPr>
        <w:t>Winner, T</w:t>
      </w:r>
      <w:r>
        <w:rPr>
          <w:sz w:val="22"/>
          <w:szCs w:val="22"/>
          <w:lang w:eastAsia="ko-KR"/>
        </w:rPr>
        <w:t xml:space="preserve">he Yonsei Management Case Competition, </w:t>
      </w:r>
      <w:r w:rsidR="00B306D6">
        <w:rPr>
          <w:sz w:val="22"/>
          <w:szCs w:val="22"/>
          <w:lang w:eastAsia="ko-KR"/>
        </w:rPr>
        <w:t xml:space="preserve">Yonsei University, </w:t>
      </w:r>
      <w:r>
        <w:rPr>
          <w:sz w:val="22"/>
          <w:szCs w:val="22"/>
          <w:lang w:eastAsia="ko-KR"/>
        </w:rPr>
        <w:t>2000</w:t>
      </w:r>
    </w:p>
    <w:p w14:paraId="68281B1A" w14:textId="20C47A36" w:rsidR="00F60551" w:rsidRDefault="00F60551" w:rsidP="0050414B">
      <w:pPr>
        <w:numPr>
          <w:ilvl w:val="0"/>
          <w:numId w:val="6"/>
        </w:numPr>
        <w:tabs>
          <w:tab w:val="clear" w:pos="432"/>
          <w:tab w:val="left" w:pos="360"/>
        </w:tabs>
        <w:spacing w:line="360" w:lineRule="auto"/>
        <w:ind w:left="360" w:hanging="288"/>
        <w:rPr>
          <w:sz w:val="22"/>
          <w:szCs w:val="22"/>
        </w:rPr>
      </w:pPr>
      <w:r>
        <w:rPr>
          <w:sz w:val="22"/>
          <w:szCs w:val="22"/>
          <w:lang w:eastAsia="ko-KR"/>
        </w:rPr>
        <w:t>3</w:t>
      </w:r>
      <w:r w:rsidRPr="00F60551">
        <w:rPr>
          <w:sz w:val="22"/>
          <w:szCs w:val="22"/>
          <w:vertAlign w:val="superscript"/>
          <w:lang w:eastAsia="ko-KR"/>
        </w:rPr>
        <w:t>rd</w:t>
      </w:r>
      <w:r>
        <w:rPr>
          <w:sz w:val="22"/>
          <w:szCs w:val="22"/>
          <w:lang w:eastAsia="ko-KR"/>
        </w:rPr>
        <w:t xml:space="preserve"> </w:t>
      </w:r>
      <w:r w:rsidR="00CA4DD5">
        <w:rPr>
          <w:sz w:val="22"/>
          <w:szCs w:val="22"/>
          <w:lang w:eastAsia="ko-KR"/>
        </w:rPr>
        <w:t>Winner, T</w:t>
      </w:r>
      <w:r>
        <w:rPr>
          <w:sz w:val="22"/>
          <w:szCs w:val="22"/>
          <w:lang w:eastAsia="ko-KR"/>
        </w:rPr>
        <w:t xml:space="preserve">he National Business Case Development Competition, </w:t>
      </w:r>
      <w:r w:rsidR="002A093A">
        <w:rPr>
          <w:sz w:val="22"/>
          <w:szCs w:val="22"/>
          <w:lang w:eastAsia="ko-KR"/>
        </w:rPr>
        <w:t xml:space="preserve">Seoul National University, </w:t>
      </w:r>
      <w:r>
        <w:rPr>
          <w:sz w:val="22"/>
          <w:szCs w:val="22"/>
          <w:lang w:eastAsia="ko-KR"/>
        </w:rPr>
        <w:t>2000</w:t>
      </w:r>
    </w:p>
    <w:p w14:paraId="2370AC1C" w14:textId="3F99EE43" w:rsidR="00E95DE2" w:rsidRDefault="00E95DE2" w:rsidP="00C73277">
      <w:pPr>
        <w:pStyle w:val="Heading5"/>
        <w:jc w:val="left"/>
        <w:rPr>
          <w:rFonts w:ascii="Times New Roman" w:hAnsi="Times New Roman"/>
          <w:sz w:val="24"/>
        </w:rPr>
      </w:pPr>
    </w:p>
    <w:p w14:paraId="0F565A2F" w14:textId="77777777" w:rsidR="008C65C2" w:rsidRPr="008C65C2" w:rsidRDefault="008C65C2" w:rsidP="008C65C2"/>
    <w:p w14:paraId="1B9D6007" w14:textId="38C1D507" w:rsidR="00C73277" w:rsidRPr="002D34AF" w:rsidRDefault="00C73277" w:rsidP="00C73277">
      <w:pPr>
        <w:pStyle w:val="Heading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TEACHING </w:t>
      </w:r>
      <w:r w:rsidR="00BB6866">
        <w:rPr>
          <w:rFonts w:ascii="Times New Roman" w:hAnsi="Times New Roman"/>
          <w:sz w:val="24"/>
        </w:rPr>
        <w:t>and MENTORING</w:t>
      </w:r>
    </w:p>
    <w:p w14:paraId="773EFA05" w14:textId="565B4B28" w:rsidR="00C73277" w:rsidRPr="00482DC9" w:rsidRDefault="00C73277" w:rsidP="00482DC9">
      <w:pPr>
        <w:tabs>
          <w:tab w:val="left" w:pos="4435"/>
          <w:tab w:val="center" w:pos="4680"/>
        </w:tabs>
        <w:rPr>
          <w:b/>
          <w:bCs/>
          <w:spacing w:val="30"/>
          <w:sz w:val="16"/>
          <w:szCs w:val="16"/>
        </w:rPr>
      </w:pPr>
      <w:r w:rsidRPr="002D34AF">
        <w:rPr>
          <w:b/>
          <w:bCs/>
          <w:spacing w:val="30"/>
          <w:sz w:val="16"/>
          <w:szCs w:val="16"/>
        </w:rPr>
        <w:tab/>
      </w:r>
      <w:r w:rsidRPr="002D34AF">
        <w:rPr>
          <w:b/>
          <w:bCs/>
          <w:spacing w:val="30"/>
          <w:sz w:val="16"/>
          <w:szCs w:val="16"/>
        </w:rPr>
        <w:tab/>
      </w:r>
      <w:r w:rsidRPr="002D34AF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D4F4B" wp14:editId="7EC7EFB2">
                <wp:simplePos x="0" y="0"/>
                <wp:positionH relativeFrom="margin">
                  <wp:posOffset>0</wp:posOffset>
                </wp:positionH>
                <wp:positionV relativeFrom="paragraph">
                  <wp:posOffset>26508</wp:posOffset>
                </wp:positionV>
                <wp:extent cx="596074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4BB9E" id="Straight Connector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1pt" to="469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</w:p>
    <w:p w14:paraId="798225F7" w14:textId="4000FE8F" w:rsidR="00BB6866" w:rsidRDefault="00482DC9" w:rsidP="00BB6866">
      <w:pPr>
        <w:ind w:left="720" w:hanging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University of Texas at San Antonio</w:t>
      </w:r>
      <w:r w:rsidR="00641F19">
        <w:rPr>
          <w:b/>
          <w:bCs/>
          <w:i/>
          <w:sz w:val="22"/>
          <w:szCs w:val="22"/>
        </w:rPr>
        <w:t xml:space="preserve"> – Graduate and Undergraduate Teaching</w:t>
      </w:r>
    </w:p>
    <w:p w14:paraId="1CD14896" w14:textId="573D5BB6" w:rsidR="00D17915" w:rsidRDefault="00125437" w:rsidP="00BB6866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 xml:space="preserve">Spring 2023       </w:t>
      </w:r>
      <w:r w:rsidR="00482DC9">
        <w:rPr>
          <w:sz w:val="22"/>
          <w:szCs w:val="22"/>
        </w:rPr>
        <w:t>Marketing Research</w:t>
      </w:r>
      <w:r w:rsidR="00CA4DD5">
        <w:rPr>
          <w:sz w:val="22"/>
          <w:szCs w:val="22"/>
        </w:rPr>
        <w:t xml:space="preserve"> (</w:t>
      </w:r>
      <w:r w:rsidR="00BB6866">
        <w:rPr>
          <w:sz w:val="22"/>
          <w:szCs w:val="22"/>
        </w:rPr>
        <w:t xml:space="preserve">MKT3083, </w:t>
      </w:r>
      <w:r w:rsidR="00CA4DD5">
        <w:rPr>
          <w:sz w:val="22"/>
          <w:szCs w:val="22"/>
        </w:rPr>
        <w:t>Undergraduat</w:t>
      </w:r>
      <w:r w:rsidR="00D17915">
        <w:rPr>
          <w:sz w:val="22"/>
          <w:szCs w:val="22"/>
        </w:rPr>
        <w:t>e</w:t>
      </w:r>
      <w:r w:rsidR="00CA4DD5">
        <w:rPr>
          <w:sz w:val="22"/>
          <w:szCs w:val="22"/>
        </w:rPr>
        <w:t>)</w:t>
      </w:r>
      <w:r w:rsidR="00BB6866">
        <w:rPr>
          <w:sz w:val="22"/>
          <w:szCs w:val="22"/>
        </w:rPr>
        <w:t xml:space="preserve"> - Hybrid</w:t>
      </w:r>
      <w:r w:rsidR="00BB6866">
        <w:rPr>
          <w:sz w:val="22"/>
          <w:szCs w:val="22"/>
        </w:rPr>
        <w:br/>
        <w:t xml:space="preserve">                           </w:t>
      </w:r>
      <w:r>
        <w:rPr>
          <w:sz w:val="22"/>
          <w:szCs w:val="22"/>
        </w:rPr>
        <w:t xml:space="preserve"> </w:t>
      </w:r>
      <w:r w:rsidR="00945C2D">
        <w:rPr>
          <w:sz w:val="22"/>
          <w:szCs w:val="22"/>
        </w:rPr>
        <w:t>Marketing Research Design/Application (</w:t>
      </w:r>
      <w:r w:rsidR="00BB6866">
        <w:rPr>
          <w:sz w:val="22"/>
          <w:szCs w:val="22"/>
        </w:rPr>
        <w:t xml:space="preserve">MKT5063, </w:t>
      </w:r>
      <w:r w:rsidR="00945C2D">
        <w:rPr>
          <w:sz w:val="22"/>
          <w:szCs w:val="22"/>
        </w:rPr>
        <w:t>Graduate)</w:t>
      </w:r>
      <w:r w:rsidR="00BB6866">
        <w:rPr>
          <w:sz w:val="22"/>
          <w:szCs w:val="22"/>
        </w:rPr>
        <w:t xml:space="preserve"> – Hybrid</w:t>
      </w:r>
    </w:p>
    <w:p w14:paraId="79FE58A1" w14:textId="734422AC" w:rsidR="00BB6866" w:rsidRDefault="00BB6866" w:rsidP="00BB6866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17F307F7" w14:textId="6A191A49" w:rsidR="00BB6866" w:rsidRDefault="00125437" w:rsidP="00BB6866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 xml:space="preserve">Fall 2022           </w:t>
      </w:r>
      <w:r>
        <w:rPr>
          <w:sz w:val="22"/>
          <w:szCs w:val="22"/>
        </w:rPr>
        <w:t xml:space="preserve">Internship in Marketing </w:t>
      </w:r>
      <w:r w:rsidR="00BB6866">
        <w:rPr>
          <w:sz w:val="22"/>
          <w:szCs w:val="22"/>
        </w:rPr>
        <w:t>(MKT</w:t>
      </w:r>
      <w:r>
        <w:rPr>
          <w:sz w:val="22"/>
          <w:szCs w:val="22"/>
        </w:rPr>
        <w:t>4933</w:t>
      </w:r>
      <w:r w:rsidR="00BB6866">
        <w:rPr>
          <w:sz w:val="22"/>
          <w:szCs w:val="22"/>
        </w:rPr>
        <w:t xml:space="preserve">, Undergraduate) </w:t>
      </w:r>
      <w:r>
        <w:rPr>
          <w:sz w:val="22"/>
          <w:szCs w:val="22"/>
        </w:rPr>
        <w:t>– Hybrid</w:t>
      </w:r>
    </w:p>
    <w:p w14:paraId="199D5C32" w14:textId="77777777" w:rsidR="008C65C2" w:rsidRPr="002D34AF" w:rsidRDefault="008C65C2" w:rsidP="008C65C2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</w:p>
    <w:p w14:paraId="1B991EAE" w14:textId="2B812AB0" w:rsidR="00BB6866" w:rsidRDefault="00125437" w:rsidP="00BB6866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>Spring 2022       Marketing Research (MKT3083, Undergraduate) - Hybrid</w:t>
      </w:r>
      <w:r w:rsidR="00BB6866">
        <w:rPr>
          <w:sz w:val="22"/>
          <w:szCs w:val="22"/>
        </w:rPr>
        <w:br/>
        <w:t xml:space="preserve">                           </w:t>
      </w: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 xml:space="preserve">Marketing Research Design/Application (MKT5063, Graduate) </w:t>
      </w:r>
      <w:r>
        <w:rPr>
          <w:sz w:val="22"/>
          <w:szCs w:val="22"/>
        </w:rPr>
        <w:t>– Hybrid</w:t>
      </w:r>
    </w:p>
    <w:p w14:paraId="50DA4897" w14:textId="77777777" w:rsidR="00BB6866" w:rsidRDefault="00BB6866" w:rsidP="00BB6866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5C3AABA3" w14:textId="2FC70631" w:rsidR="00BB6866" w:rsidRDefault="00125437" w:rsidP="00BB6866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>Spring 2021       Marketing Research (MKT3083, Undergraduate) - Online</w:t>
      </w:r>
      <w:r w:rsidR="00BB6866">
        <w:rPr>
          <w:sz w:val="22"/>
          <w:szCs w:val="22"/>
        </w:rPr>
        <w:br/>
        <w:t xml:space="preserve">                           </w:t>
      </w: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 xml:space="preserve">Marketing Research Design/Application (MKT5063, Graduate) </w:t>
      </w:r>
      <w:r>
        <w:rPr>
          <w:sz w:val="22"/>
          <w:szCs w:val="22"/>
        </w:rPr>
        <w:t xml:space="preserve">– </w:t>
      </w:r>
      <w:r w:rsidR="00BB6866">
        <w:rPr>
          <w:sz w:val="22"/>
          <w:szCs w:val="22"/>
        </w:rPr>
        <w:t>Online</w:t>
      </w:r>
    </w:p>
    <w:p w14:paraId="74C42DCF" w14:textId="251E6200" w:rsidR="00BB6866" w:rsidRDefault="00BB6866" w:rsidP="00BB6866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056E715F" w14:textId="077B7447" w:rsidR="00BB6866" w:rsidRDefault="00125437" w:rsidP="00BB6866">
      <w:p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 xml:space="preserve">Spring 2020       Marketing Research (MKT3083, Undergraduate) – Face-to-Face </w:t>
      </w:r>
      <w:r w:rsidR="00BB6866" w:rsidRPr="00BB6866">
        <w:rPr>
          <w:sz w:val="22"/>
          <w:szCs w:val="22"/>
        </w:rPr>
        <w:sym w:font="Wingdings" w:char="F0E0"/>
      </w:r>
      <w:r w:rsidR="00BB6866">
        <w:rPr>
          <w:sz w:val="22"/>
          <w:szCs w:val="22"/>
        </w:rPr>
        <w:t xml:space="preserve"> Online</w:t>
      </w:r>
      <w:r w:rsidR="00BB6866">
        <w:rPr>
          <w:sz w:val="22"/>
          <w:szCs w:val="22"/>
        </w:rPr>
        <w:br/>
        <w:t xml:space="preserve">                           </w:t>
      </w:r>
      <w:r>
        <w:rPr>
          <w:sz w:val="22"/>
          <w:szCs w:val="22"/>
        </w:rPr>
        <w:t xml:space="preserve"> </w:t>
      </w:r>
      <w:r w:rsidR="00BB6866">
        <w:rPr>
          <w:sz w:val="22"/>
          <w:szCs w:val="22"/>
        </w:rPr>
        <w:t>Marketing Research Design/Application (MKT5063, Graduate)</w:t>
      </w:r>
      <w:r w:rsidR="00BB6866" w:rsidRPr="00BB6866">
        <w:rPr>
          <w:sz w:val="22"/>
          <w:szCs w:val="22"/>
        </w:rPr>
        <w:t xml:space="preserve"> </w:t>
      </w:r>
      <w:r>
        <w:rPr>
          <w:sz w:val="22"/>
          <w:szCs w:val="22"/>
        </w:rPr>
        <w:t>– In-person</w:t>
      </w:r>
      <w:r w:rsidR="00BB6866">
        <w:rPr>
          <w:sz w:val="22"/>
          <w:szCs w:val="22"/>
        </w:rPr>
        <w:t xml:space="preserve"> </w:t>
      </w:r>
      <w:r w:rsidR="00BB6866" w:rsidRPr="00BB6866">
        <w:rPr>
          <w:sz w:val="22"/>
          <w:szCs w:val="22"/>
        </w:rPr>
        <w:sym w:font="Wingdings" w:char="F0E0"/>
      </w:r>
      <w:r w:rsidR="00BB6866">
        <w:rPr>
          <w:sz w:val="22"/>
          <w:szCs w:val="22"/>
        </w:rPr>
        <w:t xml:space="preserve"> Online</w:t>
      </w:r>
    </w:p>
    <w:p w14:paraId="19A260F6" w14:textId="3F7BF0B4" w:rsidR="00BB6866" w:rsidRDefault="00BB6866" w:rsidP="00BB6866">
      <w:pPr>
        <w:tabs>
          <w:tab w:val="left" w:pos="360"/>
        </w:tabs>
        <w:spacing w:line="276" w:lineRule="auto"/>
        <w:rPr>
          <w:sz w:val="22"/>
          <w:szCs w:val="22"/>
        </w:rPr>
      </w:pPr>
    </w:p>
    <w:p w14:paraId="10CE05C8" w14:textId="2BDCA898" w:rsidR="00641F19" w:rsidRDefault="00641F19" w:rsidP="00641F19">
      <w:pPr>
        <w:ind w:left="720" w:hanging="720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University of Texas at San Antonio – PhD Students Mentoring</w:t>
      </w:r>
    </w:p>
    <w:p w14:paraId="02BC3AA6" w14:textId="0952E610" w:rsidR="00641F19" w:rsidRDefault="00641F19" w:rsidP="00641F19">
      <w:pPr>
        <w:numPr>
          <w:ilvl w:val="0"/>
          <w:numId w:val="6"/>
        </w:numPr>
        <w:tabs>
          <w:tab w:val="clear" w:pos="432"/>
          <w:tab w:val="left" w:pos="360"/>
        </w:tabs>
        <w:spacing w:line="276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>Spring 2020 – present: Emma Gibbons</w:t>
      </w:r>
      <w:r w:rsidR="004855B7">
        <w:rPr>
          <w:sz w:val="22"/>
          <w:szCs w:val="22"/>
        </w:rPr>
        <w:t xml:space="preserve"> (</w:t>
      </w:r>
      <w:r w:rsidR="00A72BAC">
        <w:rPr>
          <w:sz w:val="22"/>
          <w:szCs w:val="22"/>
        </w:rPr>
        <w:t>Dissertation Committee Member. Expected completion in 2024</w:t>
      </w:r>
      <w:r w:rsidR="00C30167">
        <w:rPr>
          <w:sz w:val="22"/>
          <w:szCs w:val="22"/>
        </w:rPr>
        <w:t xml:space="preserve">; </w:t>
      </w:r>
      <w:r w:rsidR="00A72BAC">
        <w:rPr>
          <w:sz w:val="22"/>
          <w:szCs w:val="22"/>
        </w:rPr>
        <w:t>placed in Ohio University)</w:t>
      </w:r>
    </w:p>
    <w:p w14:paraId="4C50ADA8" w14:textId="77777777" w:rsidR="0050414B" w:rsidRDefault="0050414B" w:rsidP="0050414B">
      <w:pPr>
        <w:tabs>
          <w:tab w:val="left" w:pos="360"/>
        </w:tabs>
        <w:spacing w:line="276" w:lineRule="auto"/>
        <w:ind w:left="360"/>
        <w:rPr>
          <w:sz w:val="22"/>
          <w:szCs w:val="22"/>
        </w:rPr>
      </w:pPr>
    </w:p>
    <w:p w14:paraId="5AFEE80F" w14:textId="137007C5" w:rsidR="00641F19" w:rsidRDefault="00641F19" w:rsidP="00641F19">
      <w:pPr>
        <w:numPr>
          <w:ilvl w:val="0"/>
          <w:numId w:val="6"/>
        </w:numPr>
        <w:tabs>
          <w:tab w:val="clear" w:pos="432"/>
          <w:tab w:val="left" w:pos="360"/>
        </w:tabs>
        <w:spacing w:line="276" w:lineRule="auto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Fall 2022 – </w:t>
      </w:r>
      <w:r w:rsidR="00CA317D">
        <w:rPr>
          <w:sz w:val="22"/>
          <w:szCs w:val="22"/>
        </w:rPr>
        <w:t>p</w:t>
      </w:r>
      <w:r>
        <w:rPr>
          <w:sz w:val="22"/>
          <w:szCs w:val="22"/>
        </w:rPr>
        <w:t>resent: Siva Shanmugam Mariappan</w:t>
      </w:r>
      <w:r w:rsidR="00A72BAC">
        <w:rPr>
          <w:sz w:val="22"/>
          <w:szCs w:val="22"/>
        </w:rPr>
        <w:t xml:space="preserve"> (2</w:t>
      </w:r>
      <w:r w:rsidR="00A72BAC" w:rsidRPr="00A72BAC">
        <w:rPr>
          <w:sz w:val="22"/>
          <w:szCs w:val="22"/>
          <w:vertAlign w:val="superscript"/>
        </w:rPr>
        <w:t>nd</w:t>
      </w:r>
      <w:r w:rsidR="00A72BAC">
        <w:rPr>
          <w:sz w:val="22"/>
          <w:szCs w:val="22"/>
        </w:rPr>
        <w:t xml:space="preserve"> year student)</w:t>
      </w:r>
    </w:p>
    <w:p w14:paraId="0206CB66" w14:textId="6251A647" w:rsidR="0038755F" w:rsidRDefault="0038755F" w:rsidP="00641F19">
      <w:pPr>
        <w:rPr>
          <w:b/>
          <w:spacing w:val="30"/>
          <w:sz w:val="26"/>
          <w:u w:val="single"/>
        </w:rPr>
      </w:pPr>
    </w:p>
    <w:p w14:paraId="0E0B976E" w14:textId="77777777" w:rsidR="008C65C2" w:rsidRDefault="008C65C2" w:rsidP="009C2478">
      <w:pPr>
        <w:jc w:val="center"/>
        <w:rPr>
          <w:b/>
          <w:spacing w:val="30"/>
          <w:sz w:val="26"/>
          <w:u w:val="single"/>
        </w:rPr>
      </w:pPr>
    </w:p>
    <w:p w14:paraId="671057A4" w14:textId="66EBC6BB" w:rsidR="007904DE" w:rsidRPr="006B2786" w:rsidRDefault="00CA50C2" w:rsidP="005B2B58">
      <w:pPr>
        <w:pStyle w:val="Heading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INDUSTRY</w:t>
      </w:r>
      <w:r w:rsidR="004C2FC8" w:rsidRPr="006B2786">
        <w:rPr>
          <w:rFonts w:ascii="Times New Roman" w:hAnsi="Times New Roman"/>
          <w:sz w:val="24"/>
        </w:rPr>
        <w:t xml:space="preserve"> </w:t>
      </w:r>
      <w:r w:rsidR="007904DE" w:rsidRPr="006B2786">
        <w:rPr>
          <w:rFonts w:ascii="Times New Roman" w:hAnsi="Times New Roman"/>
          <w:sz w:val="24"/>
        </w:rPr>
        <w:t>EXPERIENCE</w:t>
      </w:r>
    </w:p>
    <w:p w14:paraId="78FF1826" w14:textId="77777777" w:rsidR="007904DE" w:rsidRPr="002D3516" w:rsidRDefault="002C7B8E" w:rsidP="007904DE">
      <w:pPr>
        <w:rPr>
          <w:sz w:val="16"/>
          <w:szCs w:val="16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43204" wp14:editId="67FF7474">
                <wp:simplePos x="0" y="0"/>
                <wp:positionH relativeFrom="margin">
                  <wp:posOffset>0</wp:posOffset>
                </wp:positionH>
                <wp:positionV relativeFrom="paragraph">
                  <wp:posOffset>18253</wp:posOffset>
                </wp:positionV>
                <wp:extent cx="596074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189BD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6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" strokecolor="black [3213]" strokeweight="1.5pt">
                <w10:wrap anchorx="margin"/>
              </v:line>
            </w:pict>
          </mc:Fallback>
        </mc:AlternateContent>
      </w:r>
    </w:p>
    <w:p w14:paraId="6D4E6762" w14:textId="77777777" w:rsidR="00B60537" w:rsidRDefault="007904DE" w:rsidP="007B6533">
      <w:pPr>
        <w:tabs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LG ECON</w:t>
      </w:r>
      <w:r w:rsidR="001C00EE">
        <w:rPr>
          <w:sz w:val="22"/>
        </w:rPr>
        <w:t xml:space="preserve">OMIC RESEARCH INSTITUTE </w:t>
      </w:r>
      <w:r w:rsidR="00B60537">
        <w:rPr>
          <w:sz w:val="22"/>
        </w:rPr>
        <w:tab/>
        <w:t>2004 - 2013</w:t>
      </w:r>
    </w:p>
    <w:p w14:paraId="73E104EC" w14:textId="77777777" w:rsidR="00B60537" w:rsidRDefault="001C00EE" w:rsidP="007B6533">
      <w:pPr>
        <w:tabs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(</w:t>
      </w:r>
      <w:r w:rsidRPr="00A13A48">
        <w:rPr>
          <w:i/>
          <w:sz w:val="22"/>
        </w:rPr>
        <w:t>T</w:t>
      </w:r>
      <w:r w:rsidR="00B60537">
        <w:rPr>
          <w:i/>
          <w:sz w:val="22"/>
        </w:rPr>
        <w:t>h</w:t>
      </w:r>
      <w:r w:rsidR="00A13A48">
        <w:rPr>
          <w:i/>
          <w:sz w:val="22"/>
        </w:rPr>
        <w:t xml:space="preserve">ink tank </w:t>
      </w:r>
      <w:r w:rsidR="00B60537">
        <w:rPr>
          <w:i/>
          <w:sz w:val="22"/>
        </w:rPr>
        <w:t xml:space="preserve">for </w:t>
      </w:r>
      <w:r w:rsidR="00A13A48">
        <w:rPr>
          <w:i/>
          <w:sz w:val="22"/>
        </w:rPr>
        <w:t>LG</w:t>
      </w:r>
      <w:r w:rsidR="00B60537">
        <w:rPr>
          <w:i/>
          <w:sz w:val="22"/>
        </w:rPr>
        <w:t xml:space="preserve">, </w:t>
      </w:r>
      <w:r w:rsidRPr="00A13A48">
        <w:rPr>
          <w:i/>
          <w:sz w:val="22"/>
        </w:rPr>
        <w:t>one of the largest South Korean multinational</w:t>
      </w:r>
      <w:r w:rsidR="00A76A4F">
        <w:rPr>
          <w:i/>
          <w:sz w:val="22"/>
        </w:rPr>
        <w:t xml:space="preserve"> corporations</w:t>
      </w:r>
      <w:r>
        <w:rPr>
          <w:sz w:val="22"/>
        </w:rPr>
        <w:t xml:space="preserve">, </w:t>
      </w:r>
      <w:r w:rsidR="007904DE" w:rsidRPr="00303FCD">
        <w:rPr>
          <w:sz w:val="22"/>
        </w:rPr>
        <w:t>South Korea</w:t>
      </w:r>
      <w:r w:rsidR="00B60537">
        <w:rPr>
          <w:sz w:val="22"/>
        </w:rPr>
        <w:t>)</w:t>
      </w:r>
    </w:p>
    <w:p w14:paraId="554DDEEE" w14:textId="77777777" w:rsidR="00CA4DD5" w:rsidRDefault="00CA4DD5" w:rsidP="007B6533">
      <w:pPr>
        <w:pStyle w:val="Heading6"/>
        <w:spacing w:line="276" w:lineRule="auto"/>
      </w:pPr>
    </w:p>
    <w:p w14:paraId="3FC0C67D" w14:textId="13163076" w:rsidR="007904DE" w:rsidRPr="00622039" w:rsidRDefault="00F7419D" w:rsidP="007B6533">
      <w:pPr>
        <w:pStyle w:val="Heading6"/>
        <w:spacing w:line="276" w:lineRule="auto"/>
        <w:rPr>
          <w:lang w:eastAsia="ko-KR"/>
        </w:rPr>
      </w:pPr>
      <w:r>
        <w:t>Consulting Projects</w:t>
      </w:r>
    </w:p>
    <w:p w14:paraId="618B802D" w14:textId="7DEB1376" w:rsidR="007904DE" w:rsidRDefault="008D2C10" w:rsidP="00B6336F">
      <w:pPr>
        <w:tabs>
          <w:tab w:val="left" w:pos="360"/>
        </w:tabs>
        <w:spacing w:line="276" w:lineRule="auto"/>
        <w:rPr>
          <w:i/>
          <w:sz w:val="22"/>
        </w:rPr>
      </w:pPr>
      <w:r w:rsidRPr="00B6336F">
        <w:rPr>
          <w:i/>
          <w:sz w:val="22"/>
        </w:rPr>
        <w:t xml:space="preserve">Participated in </w:t>
      </w:r>
      <w:r w:rsidR="00B60537">
        <w:rPr>
          <w:i/>
          <w:sz w:val="22"/>
        </w:rPr>
        <w:t>over</w:t>
      </w:r>
      <w:r w:rsidR="001C00EE" w:rsidRPr="00B6336F">
        <w:rPr>
          <w:i/>
          <w:sz w:val="22"/>
        </w:rPr>
        <w:t>1</w:t>
      </w:r>
      <w:r w:rsidR="00F7419D" w:rsidRPr="00B6336F">
        <w:rPr>
          <w:i/>
          <w:sz w:val="22"/>
        </w:rPr>
        <w:t xml:space="preserve">0 consulting projects </w:t>
      </w:r>
      <w:r w:rsidR="008174C3">
        <w:rPr>
          <w:i/>
          <w:sz w:val="22"/>
        </w:rPr>
        <w:t xml:space="preserve">and involved in building strategic plans </w:t>
      </w:r>
      <w:r w:rsidR="003D183A">
        <w:rPr>
          <w:i/>
          <w:sz w:val="22"/>
        </w:rPr>
        <w:t xml:space="preserve">in </w:t>
      </w:r>
      <w:r w:rsidR="008174C3">
        <w:rPr>
          <w:i/>
          <w:sz w:val="22"/>
        </w:rPr>
        <w:t>various</w:t>
      </w:r>
      <w:r w:rsidRPr="00B6336F">
        <w:rPr>
          <w:i/>
          <w:sz w:val="22"/>
        </w:rPr>
        <w:t xml:space="preserve"> industries: chemical, pharmaceutical, cosmetics</w:t>
      </w:r>
      <w:r w:rsidR="00A621E6">
        <w:rPr>
          <w:i/>
          <w:sz w:val="22"/>
        </w:rPr>
        <w:t xml:space="preserve">, </w:t>
      </w:r>
      <w:r w:rsidR="001C00EE" w:rsidRPr="00B6336F">
        <w:rPr>
          <w:i/>
          <w:sz w:val="22"/>
        </w:rPr>
        <w:t>personal care</w:t>
      </w:r>
      <w:r w:rsidRPr="00B6336F">
        <w:rPr>
          <w:i/>
          <w:sz w:val="22"/>
        </w:rPr>
        <w:t xml:space="preserve">, </w:t>
      </w:r>
      <w:r w:rsidR="001C00EE" w:rsidRPr="00B6336F">
        <w:rPr>
          <w:i/>
          <w:sz w:val="22"/>
        </w:rPr>
        <w:t xml:space="preserve">building and </w:t>
      </w:r>
      <w:r w:rsidRPr="00B6336F">
        <w:rPr>
          <w:i/>
          <w:sz w:val="22"/>
        </w:rPr>
        <w:t>housing materials</w:t>
      </w:r>
      <w:r w:rsidR="001C00EE" w:rsidRPr="00B6336F">
        <w:rPr>
          <w:i/>
          <w:sz w:val="22"/>
        </w:rPr>
        <w:t xml:space="preserve">, </w:t>
      </w:r>
      <w:r w:rsidR="00A621E6">
        <w:rPr>
          <w:i/>
          <w:sz w:val="22"/>
        </w:rPr>
        <w:t>hospitality</w:t>
      </w:r>
      <w:r w:rsidR="00975D6F">
        <w:rPr>
          <w:i/>
          <w:sz w:val="22"/>
        </w:rPr>
        <w:t xml:space="preserve">, </w:t>
      </w:r>
      <w:r w:rsidR="001C00EE" w:rsidRPr="00B6336F">
        <w:rPr>
          <w:i/>
          <w:sz w:val="22"/>
        </w:rPr>
        <w:t>and international</w:t>
      </w:r>
      <w:r w:rsidRPr="00B6336F">
        <w:rPr>
          <w:i/>
          <w:sz w:val="22"/>
        </w:rPr>
        <w:t xml:space="preserve"> trading. </w:t>
      </w:r>
    </w:p>
    <w:p w14:paraId="1C299275" w14:textId="77777777" w:rsidR="00482DC9" w:rsidRDefault="00482DC9" w:rsidP="00482DC9">
      <w:pPr>
        <w:numPr>
          <w:ilvl w:val="0"/>
          <w:numId w:val="6"/>
        </w:numPr>
        <w:tabs>
          <w:tab w:val="left" w:pos="360"/>
        </w:tabs>
        <w:spacing w:line="276" w:lineRule="auto"/>
        <w:ind w:left="360" w:hanging="288"/>
        <w:rPr>
          <w:sz w:val="22"/>
        </w:rPr>
      </w:pPr>
      <w:r>
        <w:rPr>
          <w:sz w:val="22"/>
        </w:rPr>
        <w:t>Forecast changes in market trends and competitive dynamics and provided guidance for restructuring of business portfolio</w:t>
      </w:r>
    </w:p>
    <w:p w14:paraId="0C862C31" w14:textId="7BE1930E" w:rsidR="00482DC9" w:rsidRDefault="00482DC9" w:rsidP="0038755F">
      <w:pPr>
        <w:numPr>
          <w:ilvl w:val="0"/>
          <w:numId w:val="6"/>
        </w:numPr>
        <w:tabs>
          <w:tab w:val="left" w:pos="360"/>
        </w:tabs>
        <w:spacing w:line="276" w:lineRule="auto"/>
        <w:ind w:left="360" w:hanging="288"/>
        <w:rPr>
          <w:sz w:val="22"/>
        </w:rPr>
      </w:pPr>
      <w:r>
        <w:rPr>
          <w:sz w:val="22"/>
        </w:rPr>
        <w:t>Developed branding and channel strategies</w:t>
      </w:r>
      <w:r w:rsidR="0038755F">
        <w:rPr>
          <w:sz w:val="22"/>
        </w:rPr>
        <w:t xml:space="preserve">, </w:t>
      </w:r>
      <w:r w:rsidRPr="0038755F">
        <w:rPr>
          <w:sz w:val="22"/>
        </w:rPr>
        <w:t>mid- and long-term business strategies</w:t>
      </w:r>
      <w:r w:rsidR="0038755F">
        <w:rPr>
          <w:sz w:val="22"/>
        </w:rPr>
        <w:t xml:space="preserve">, and </w:t>
      </w:r>
      <w:r w:rsidRPr="0038755F">
        <w:rPr>
          <w:sz w:val="22"/>
        </w:rPr>
        <w:t>market-feasibility studies for new business</w:t>
      </w:r>
      <w:r w:rsidR="0038755F" w:rsidRPr="0038755F">
        <w:rPr>
          <w:sz w:val="22"/>
        </w:rPr>
        <w:t>es</w:t>
      </w:r>
    </w:p>
    <w:p w14:paraId="17D3847D" w14:textId="77777777" w:rsidR="00945C2D" w:rsidRPr="0038755F" w:rsidRDefault="00945C2D" w:rsidP="00945C2D">
      <w:pPr>
        <w:tabs>
          <w:tab w:val="left" w:pos="360"/>
        </w:tabs>
        <w:spacing w:line="200" w:lineRule="exact"/>
        <w:ind w:left="360"/>
        <w:contextualSpacing/>
        <w:rPr>
          <w:sz w:val="22"/>
        </w:rPr>
      </w:pPr>
    </w:p>
    <w:p w14:paraId="45AC5016" w14:textId="77777777" w:rsidR="00F7419D" w:rsidRDefault="002675D7" w:rsidP="00A13820">
      <w:pPr>
        <w:tabs>
          <w:tab w:val="left" w:pos="360"/>
        </w:tabs>
        <w:spacing w:line="276" w:lineRule="auto"/>
        <w:rPr>
          <w:b/>
          <w:i/>
          <w:sz w:val="22"/>
        </w:rPr>
      </w:pPr>
      <w:r>
        <w:rPr>
          <w:b/>
          <w:i/>
          <w:sz w:val="22"/>
        </w:rPr>
        <w:t>Customer Surveys and Market Research</w:t>
      </w:r>
    </w:p>
    <w:p w14:paraId="7E893946" w14:textId="28A0107C" w:rsidR="005318BA" w:rsidRPr="005318BA" w:rsidRDefault="008174C3" w:rsidP="00A13820">
      <w:pPr>
        <w:tabs>
          <w:tab w:val="left" w:pos="360"/>
        </w:tabs>
        <w:spacing w:line="276" w:lineRule="auto"/>
        <w:rPr>
          <w:i/>
          <w:sz w:val="22"/>
        </w:rPr>
      </w:pPr>
      <w:r>
        <w:rPr>
          <w:i/>
          <w:sz w:val="22"/>
        </w:rPr>
        <w:t>Implemented</w:t>
      </w:r>
      <w:r w:rsidR="00225055">
        <w:rPr>
          <w:i/>
          <w:sz w:val="22"/>
        </w:rPr>
        <w:t xml:space="preserve"> </w:t>
      </w:r>
      <w:r w:rsidR="005318BA">
        <w:rPr>
          <w:i/>
          <w:sz w:val="22"/>
        </w:rPr>
        <w:t xml:space="preserve">multiple </w:t>
      </w:r>
      <w:r w:rsidR="00B60537">
        <w:rPr>
          <w:i/>
          <w:sz w:val="22"/>
        </w:rPr>
        <w:t>market-</w:t>
      </w:r>
      <w:r w:rsidR="005318BA">
        <w:rPr>
          <w:i/>
          <w:sz w:val="22"/>
        </w:rPr>
        <w:t>research projects</w:t>
      </w:r>
      <w:r w:rsidR="00EF0866">
        <w:rPr>
          <w:i/>
          <w:sz w:val="22"/>
        </w:rPr>
        <w:t xml:space="preserve"> covering more than 30 brands</w:t>
      </w:r>
      <w:r w:rsidR="005318BA">
        <w:rPr>
          <w:i/>
          <w:sz w:val="22"/>
        </w:rPr>
        <w:t xml:space="preserve"> and </w:t>
      </w:r>
      <w:r w:rsidR="00225055">
        <w:rPr>
          <w:i/>
          <w:sz w:val="22"/>
        </w:rPr>
        <w:t xml:space="preserve">global target </w:t>
      </w:r>
      <w:r w:rsidR="005318BA">
        <w:rPr>
          <w:i/>
          <w:sz w:val="22"/>
        </w:rPr>
        <w:t>markets.</w:t>
      </w:r>
    </w:p>
    <w:p w14:paraId="406EF609" w14:textId="77777777" w:rsidR="00945C2D" w:rsidRDefault="00945C2D" w:rsidP="00CD4438">
      <w:pPr>
        <w:tabs>
          <w:tab w:val="left" w:pos="360"/>
        </w:tabs>
        <w:spacing w:line="276" w:lineRule="auto"/>
        <w:rPr>
          <w:b/>
          <w:i/>
          <w:sz w:val="22"/>
        </w:rPr>
      </w:pPr>
    </w:p>
    <w:p w14:paraId="091C92B9" w14:textId="024C33E1" w:rsidR="00F7419D" w:rsidRPr="00F7419D" w:rsidRDefault="00F7419D" w:rsidP="00CD4438">
      <w:pPr>
        <w:tabs>
          <w:tab w:val="left" w:pos="360"/>
        </w:tabs>
        <w:spacing w:line="276" w:lineRule="auto"/>
        <w:rPr>
          <w:b/>
          <w:i/>
          <w:sz w:val="22"/>
        </w:rPr>
      </w:pPr>
      <w:r w:rsidRPr="00F7419D">
        <w:rPr>
          <w:b/>
          <w:i/>
          <w:sz w:val="22"/>
        </w:rPr>
        <w:t xml:space="preserve">Knowledge </w:t>
      </w:r>
      <w:r w:rsidR="00A621E6">
        <w:rPr>
          <w:b/>
          <w:i/>
          <w:sz w:val="22"/>
        </w:rPr>
        <w:t>Provider</w:t>
      </w:r>
      <w:r w:rsidRPr="00F7419D">
        <w:rPr>
          <w:b/>
          <w:i/>
          <w:sz w:val="22"/>
        </w:rPr>
        <w:t xml:space="preserve"> for Public and Top Management</w:t>
      </w:r>
    </w:p>
    <w:p w14:paraId="28357676" w14:textId="18577322" w:rsidR="001C00EE" w:rsidRDefault="00F60551" w:rsidP="007B6533">
      <w:pPr>
        <w:numPr>
          <w:ilvl w:val="0"/>
          <w:numId w:val="6"/>
        </w:numPr>
        <w:tabs>
          <w:tab w:val="clear" w:pos="432"/>
          <w:tab w:val="left" w:pos="360"/>
        </w:tabs>
        <w:spacing w:line="276" w:lineRule="auto"/>
        <w:ind w:left="360" w:hanging="288"/>
        <w:rPr>
          <w:sz w:val="22"/>
        </w:rPr>
      </w:pPr>
      <w:r>
        <w:rPr>
          <w:sz w:val="22"/>
          <w:lang w:eastAsia="ko-KR"/>
        </w:rPr>
        <w:t xml:space="preserve">Served as an editor of </w:t>
      </w:r>
      <w:r w:rsidR="002D5E18" w:rsidRPr="002D5E18">
        <w:rPr>
          <w:i/>
          <w:sz w:val="22"/>
          <w:lang w:eastAsia="ko-KR"/>
        </w:rPr>
        <w:t>LG</w:t>
      </w:r>
      <w:r w:rsidR="002D5E18">
        <w:rPr>
          <w:sz w:val="22"/>
          <w:lang w:eastAsia="ko-KR"/>
        </w:rPr>
        <w:t xml:space="preserve"> </w:t>
      </w:r>
      <w:r w:rsidRPr="002D5E18">
        <w:rPr>
          <w:i/>
          <w:sz w:val="22"/>
          <w:lang w:eastAsia="ko-KR"/>
        </w:rPr>
        <w:t>Future Insight</w:t>
      </w:r>
      <w:r>
        <w:rPr>
          <w:sz w:val="22"/>
          <w:lang w:eastAsia="ko-KR"/>
        </w:rPr>
        <w:t xml:space="preserve">, the monthly </w:t>
      </w:r>
      <w:r w:rsidR="00A13820">
        <w:rPr>
          <w:sz w:val="22"/>
          <w:lang w:eastAsia="ko-KR"/>
        </w:rPr>
        <w:t>trend report</w:t>
      </w:r>
      <w:r>
        <w:rPr>
          <w:sz w:val="22"/>
          <w:lang w:eastAsia="ko-KR"/>
        </w:rPr>
        <w:t xml:space="preserve"> issued for the top management</w:t>
      </w:r>
      <w:r w:rsidR="0075352F">
        <w:rPr>
          <w:sz w:val="22"/>
          <w:lang w:eastAsia="ko-KR"/>
        </w:rPr>
        <w:t xml:space="preserve"> executive</w:t>
      </w:r>
      <w:r>
        <w:rPr>
          <w:sz w:val="22"/>
          <w:lang w:eastAsia="ko-KR"/>
        </w:rPr>
        <w:t>s of LG Corporation</w:t>
      </w:r>
    </w:p>
    <w:p w14:paraId="260E49A3" w14:textId="3611B669" w:rsidR="00F60551" w:rsidRDefault="001C00EE" w:rsidP="007B6533">
      <w:pPr>
        <w:numPr>
          <w:ilvl w:val="0"/>
          <w:numId w:val="6"/>
        </w:numPr>
        <w:tabs>
          <w:tab w:val="clear" w:pos="432"/>
          <w:tab w:val="left" w:pos="360"/>
        </w:tabs>
        <w:spacing w:line="276" w:lineRule="auto"/>
        <w:ind w:left="360" w:hanging="288"/>
        <w:rPr>
          <w:sz w:val="22"/>
        </w:rPr>
      </w:pPr>
      <w:r>
        <w:rPr>
          <w:sz w:val="22"/>
          <w:lang w:eastAsia="ko-KR"/>
        </w:rPr>
        <w:t>Contributed</w:t>
      </w:r>
      <w:r w:rsidR="004201DF">
        <w:rPr>
          <w:sz w:val="22"/>
          <w:lang w:eastAsia="ko-KR"/>
        </w:rPr>
        <w:t xml:space="preserve"> </w:t>
      </w:r>
      <w:r w:rsidR="00FF4CEE">
        <w:rPr>
          <w:sz w:val="22"/>
          <w:lang w:eastAsia="ko-KR"/>
        </w:rPr>
        <w:t xml:space="preserve">more than 30 </w:t>
      </w:r>
      <w:r>
        <w:rPr>
          <w:sz w:val="22"/>
          <w:lang w:eastAsia="ko-KR"/>
        </w:rPr>
        <w:t xml:space="preserve">marketing </w:t>
      </w:r>
      <w:r w:rsidR="004201DF">
        <w:rPr>
          <w:sz w:val="22"/>
          <w:lang w:eastAsia="ko-KR"/>
        </w:rPr>
        <w:t xml:space="preserve">reports </w:t>
      </w:r>
      <w:r>
        <w:rPr>
          <w:sz w:val="22"/>
          <w:lang w:eastAsia="ko-KR"/>
        </w:rPr>
        <w:t xml:space="preserve">to </w:t>
      </w:r>
      <w:r>
        <w:rPr>
          <w:i/>
          <w:sz w:val="22"/>
          <w:lang w:eastAsia="ko-KR"/>
        </w:rPr>
        <w:t>LG Business Insight</w:t>
      </w:r>
      <w:r w:rsidR="004201DF">
        <w:rPr>
          <w:i/>
          <w:sz w:val="22"/>
          <w:lang w:eastAsia="ko-KR"/>
        </w:rPr>
        <w:t xml:space="preserve">, </w:t>
      </w:r>
      <w:r w:rsidR="004201DF">
        <w:rPr>
          <w:sz w:val="22"/>
          <w:lang w:eastAsia="ko-KR"/>
        </w:rPr>
        <w:t xml:space="preserve">the </w:t>
      </w:r>
      <w:r w:rsidR="0009597A">
        <w:rPr>
          <w:sz w:val="22"/>
          <w:lang w:eastAsia="ko-KR"/>
        </w:rPr>
        <w:t xml:space="preserve">weekly business </w:t>
      </w:r>
      <w:r w:rsidR="00F9181D">
        <w:rPr>
          <w:sz w:val="22"/>
          <w:lang w:eastAsia="ko-KR"/>
        </w:rPr>
        <w:t xml:space="preserve">and economic </w:t>
      </w:r>
      <w:r w:rsidR="002D5E18">
        <w:rPr>
          <w:sz w:val="22"/>
          <w:lang w:eastAsia="ko-KR"/>
        </w:rPr>
        <w:t>magazine</w:t>
      </w:r>
      <w:r w:rsidR="00F9181D">
        <w:rPr>
          <w:sz w:val="22"/>
          <w:lang w:eastAsia="ko-KR"/>
        </w:rPr>
        <w:t xml:space="preserve"> </w:t>
      </w:r>
    </w:p>
    <w:p w14:paraId="60495468" w14:textId="006962D0" w:rsidR="007904DE" w:rsidRDefault="00FF4CEE" w:rsidP="007904DE">
      <w:pPr>
        <w:numPr>
          <w:ilvl w:val="0"/>
          <w:numId w:val="6"/>
        </w:numPr>
        <w:tabs>
          <w:tab w:val="clear" w:pos="432"/>
          <w:tab w:val="left" w:pos="360"/>
        </w:tabs>
        <w:spacing w:line="276" w:lineRule="auto"/>
        <w:ind w:left="360" w:hanging="288"/>
        <w:rPr>
          <w:sz w:val="22"/>
        </w:rPr>
      </w:pPr>
      <w:r>
        <w:rPr>
          <w:sz w:val="22"/>
          <w:lang w:eastAsia="ko-KR"/>
        </w:rPr>
        <w:t xml:space="preserve">Appeared in more than </w:t>
      </w:r>
      <w:r w:rsidR="00AA2EC8">
        <w:rPr>
          <w:sz w:val="22"/>
          <w:lang w:eastAsia="ko-KR"/>
        </w:rPr>
        <w:t>2</w:t>
      </w:r>
      <w:r>
        <w:rPr>
          <w:sz w:val="22"/>
          <w:lang w:eastAsia="ko-KR"/>
        </w:rPr>
        <w:t xml:space="preserve">0 media interviews </w:t>
      </w:r>
      <w:r w:rsidR="00A13820">
        <w:rPr>
          <w:sz w:val="22"/>
          <w:lang w:eastAsia="ko-KR"/>
        </w:rPr>
        <w:t>including major broadcasting channels and podcast</w:t>
      </w:r>
      <w:r w:rsidR="00A621E6">
        <w:rPr>
          <w:sz w:val="22"/>
          <w:lang w:eastAsia="ko-KR"/>
        </w:rPr>
        <w:t>s</w:t>
      </w:r>
      <w:r w:rsidR="00A13820">
        <w:rPr>
          <w:sz w:val="22"/>
          <w:lang w:eastAsia="ko-KR"/>
        </w:rPr>
        <w:t xml:space="preserve">, </w:t>
      </w:r>
      <w:r>
        <w:rPr>
          <w:sz w:val="22"/>
          <w:lang w:eastAsia="ko-KR"/>
        </w:rPr>
        <w:t>and featured in leading business magazines and newspapers</w:t>
      </w:r>
    </w:p>
    <w:p w14:paraId="34657B82" w14:textId="77777777" w:rsidR="008C65C2" w:rsidRPr="008C65C2" w:rsidRDefault="008C65C2" w:rsidP="008C65C2"/>
    <w:p w14:paraId="7BABA110" w14:textId="613C54CD" w:rsidR="00A833DB" w:rsidRPr="002C7B8E" w:rsidRDefault="00A833DB" w:rsidP="006B2786">
      <w:pPr>
        <w:pStyle w:val="Heading5"/>
        <w:jc w:val="left"/>
        <w:rPr>
          <w:b w:val="0"/>
          <w:spacing w:val="30"/>
          <w:sz w:val="26"/>
        </w:rPr>
      </w:pPr>
      <w:r w:rsidRPr="006B2786">
        <w:rPr>
          <w:rFonts w:ascii="Times New Roman" w:hAnsi="Times New Roman"/>
          <w:sz w:val="24"/>
        </w:rPr>
        <w:t>INSTITUTIONAL &amp;</w:t>
      </w:r>
      <w:r w:rsidR="0009597A" w:rsidRPr="006B2786">
        <w:rPr>
          <w:rFonts w:ascii="Times New Roman" w:hAnsi="Times New Roman"/>
          <w:sz w:val="24"/>
        </w:rPr>
        <w:t xml:space="preserve"> </w:t>
      </w:r>
      <w:r w:rsidRPr="006B2786">
        <w:rPr>
          <w:rFonts w:ascii="Times New Roman" w:hAnsi="Times New Roman"/>
          <w:sz w:val="24"/>
        </w:rPr>
        <w:t>PROFESSIONAL SERVICE</w:t>
      </w:r>
    </w:p>
    <w:p w14:paraId="024ED5D5" w14:textId="77777777" w:rsidR="002C7B8E" w:rsidRDefault="002C7B8E" w:rsidP="00BC4A09">
      <w:pPr>
        <w:tabs>
          <w:tab w:val="left" w:pos="6232"/>
        </w:tabs>
        <w:spacing w:line="276" w:lineRule="auto"/>
        <w:rPr>
          <w:sz w:val="22"/>
          <w:lang w:eastAsia="ko-KR"/>
        </w:rPr>
      </w:pPr>
      <w:r w:rsidRPr="00EF165C">
        <w:rPr>
          <w:b/>
          <w:bCs/>
          <w:noProof/>
          <w:color w:val="000000" w:themeColor="text1"/>
          <w:spacing w:val="30"/>
          <w:sz w:val="26"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8278F" wp14:editId="1AC265D4">
                <wp:simplePos x="0" y="0"/>
                <wp:positionH relativeFrom="margin">
                  <wp:posOffset>0</wp:posOffset>
                </wp:positionH>
                <wp:positionV relativeFrom="paragraph">
                  <wp:posOffset>41113</wp:posOffset>
                </wp:positionV>
                <wp:extent cx="5960745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81EF6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.25pt" to="469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" strokecolor="black [3213]" strokeweight="1.5pt">
                <w10:wrap anchorx="margin"/>
              </v:line>
            </w:pict>
          </mc:Fallback>
        </mc:AlternateContent>
      </w:r>
      <w:r w:rsidR="00BC4A09">
        <w:rPr>
          <w:sz w:val="22"/>
          <w:lang w:eastAsia="ko-KR"/>
        </w:rPr>
        <w:tab/>
      </w:r>
    </w:p>
    <w:p w14:paraId="44F365E2" w14:textId="05052D8A" w:rsidR="008C65C2" w:rsidRPr="008C65C2" w:rsidRDefault="0034059C" w:rsidP="008C65C2">
      <w:pPr>
        <w:tabs>
          <w:tab w:val="left" w:pos="360"/>
          <w:tab w:val="left" w:pos="990"/>
        </w:tabs>
        <w:spacing w:line="276" w:lineRule="auto"/>
        <w:rPr>
          <w:b/>
          <w:i/>
          <w:sz w:val="22"/>
        </w:rPr>
      </w:pPr>
      <w:r w:rsidRPr="008C65C2">
        <w:rPr>
          <w:b/>
          <w:i/>
          <w:sz w:val="22"/>
        </w:rPr>
        <w:t>Ad hoc</w:t>
      </w:r>
      <w:r w:rsidR="00215FB5">
        <w:rPr>
          <w:b/>
          <w:i/>
          <w:sz w:val="22"/>
        </w:rPr>
        <w:t xml:space="preserve"> journal</w:t>
      </w:r>
      <w:r w:rsidRPr="008C65C2">
        <w:rPr>
          <w:b/>
          <w:i/>
          <w:sz w:val="22"/>
        </w:rPr>
        <w:t xml:space="preserve"> reviewer</w:t>
      </w:r>
    </w:p>
    <w:p w14:paraId="5B95D60E" w14:textId="4EE1F77F" w:rsidR="009808A7" w:rsidRPr="00E56589" w:rsidRDefault="009808A7" w:rsidP="009808A7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b/>
          <w:i/>
          <w:sz w:val="22"/>
        </w:rPr>
      </w:pPr>
      <w:r w:rsidRPr="00E56589">
        <w:rPr>
          <w:sz w:val="22"/>
        </w:rPr>
        <w:t>Journal of Marketing Research</w:t>
      </w:r>
      <w:r w:rsidR="00A72BAC" w:rsidRPr="00E56589">
        <w:rPr>
          <w:sz w:val="22"/>
        </w:rPr>
        <w:t xml:space="preserve"> </w:t>
      </w:r>
    </w:p>
    <w:p w14:paraId="2B3F3D4F" w14:textId="645C958C" w:rsidR="00215FB5" w:rsidRPr="00E56589" w:rsidRDefault="00D0489C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sz w:val="22"/>
        </w:rPr>
        <w:t>Journal of Marketing</w:t>
      </w:r>
      <w:r w:rsidR="00A72BAC" w:rsidRPr="00E56589">
        <w:rPr>
          <w:sz w:val="22"/>
        </w:rPr>
        <w:t xml:space="preserve"> </w:t>
      </w:r>
    </w:p>
    <w:p w14:paraId="1FC296DE" w14:textId="6C391161" w:rsidR="00215FB5" w:rsidRPr="00E56589" w:rsidRDefault="0034059C" w:rsidP="00A72BAC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b/>
          <w:sz w:val="22"/>
        </w:rPr>
      </w:pPr>
      <w:r w:rsidRPr="00E56589">
        <w:rPr>
          <w:sz w:val="22"/>
        </w:rPr>
        <w:t>International</w:t>
      </w:r>
      <w:r w:rsidRPr="00E56589">
        <w:rPr>
          <w:iCs/>
          <w:sz w:val="22"/>
        </w:rPr>
        <w:t xml:space="preserve"> Journal of Research in Marketing</w:t>
      </w:r>
      <w:r w:rsidR="00A72BAC" w:rsidRPr="00E56589">
        <w:rPr>
          <w:iCs/>
          <w:sz w:val="22"/>
        </w:rPr>
        <w:t xml:space="preserve"> </w:t>
      </w:r>
    </w:p>
    <w:p w14:paraId="642EE6D9" w14:textId="695E92F8" w:rsidR="00215FB5" w:rsidRPr="00E56589" w:rsidRDefault="0034059C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iCs/>
          <w:sz w:val="22"/>
        </w:rPr>
        <w:t>Journal of Retailing</w:t>
      </w:r>
      <w:r w:rsidR="00500FD1" w:rsidRPr="00E56589">
        <w:rPr>
          <w:iCs/>
          <w:sz w:val="22"/>
        </w:rPr>
        <w:t xml:space="preserve"> </w:t>
      </w:r>
    </w:p>
    <w:p w14:paraId="1686C6DF" w14:textId="6675132D" w:rsidR="00215FB5" w:rsidRPr="00E56589" w:rsidRDefault="00D17915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iCs/>
          <w:sz w:val="22"/>
        </w:rPr>
        <w:t>Journal of Business Ethic</w:t>
      </w:r>
      <w:r w:rsidR="00500FD1" w:rsidRPr="00E56589">
        <w:rPr>
          <w:iCs/>
          <w:sz w:val="22"/>
        </w:rPr>
        <w:t xml:space="preserve">s </w:t>
      </w:r>
    </w:p>
    <w:p w14:paraId="28E7B8B7" w14:textId="719B1B59" w:rsidR="00215FB5" w:rsidRPr="00E56589" w:rsidRDefault="00DA368D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iCs/>
          <w:sz w:val="22"/>
        </w:rPr>
        <w:t>Journal of Business Research</w:t>
      </w:r>
      <w:r w:rsidR="00500FD1" w:rsidRPr="00E56589">
        <w:rPr>
          <w:iCs/>
          <w:sz w:val="22"/>
        </w:rPr>
        <w:t xml:space="preserve"> </w:t>
      </w:r>
    </w:p>
    <w:p w14:paraId="4EA2B445" w14:textId="038DCA6B" w:rsidR="00215FB5" w:rsidRPr="00E56589" w:rsidRDefault="00D6211B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sz w:val="22"/>
        </w:rPr>
        <w:t>Journal of Public Policy and Marketing</w:t>
      </w:r>
      <w:r w:rsidR="00500FD1" w:rsidRPr="00E56589">
        <w:rPr>
          <w:sz w:val="22"/>
        </w:rPr>
        <w:t xml:space="preserve"> </w:t>
      </w:r>
    </w:p>
    <w:p w14:paraId="572D0F85" w14:textId="67961418" w:rsidR="00215FB5" w:rsidRPr="00E56589" w:rsidRDefault="007E201F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sz w:val="22"/>
        </w:rPr>
        <w:t>Psychology and Marketing</w:t>
      </w:r>
    </w:p>
    <w:p w14:paraId="04C1D32B" w14:textId="5C05DA57" w:rsidR="0034059C" w:rsidRPr="00E56589" w:rsidRDefault="00E95DE2" w:rsidP="008C65C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E56589">
        <w:rPr>
          <w:iCs/>
          <w:color w:val="0E101A"/>
          <w:sz w:val="22"/>
          <w:szCs w:val="22"/>
        </w:rPr>
        <w:t>Asia Pacific Journal of Marketing and Logistics</w:t>
      </w:r>
      <w:r w:rsidR="00500FD1" w:rsidRPr="00E56589">
        <w:rPr>
          <w:iCs/>
          <w:color w:val="0E101A"/>
          <w:sz w:val="22"/>
          <w:szCs w:val="22"/>
        </w:rPr>
        <w:t xml:space="preserve"> </w:t>
      </w:r>
    </w:p>
    <w:p w14:paraId="70A25559" w14:textId="77777777" w:rsidR="00641F19" w:rsidRPr="008C65C2" w:rsidRDefault="00641F19" w:rsidP="00641F19">
      <w:pPr>
        <w:pStyle w:val="ListParagraph"/>
        <w:tabs>
          <w:tab w:val="left" w:pos="360"/>
          <w:tab w:val="left" w:pos="990"/>
        </w:tabs>
        <w:spacing w:line="276" w:lineRule="auto"/>
        <w:ind w:left="360"/>
        <w:rPr>
          <w:sz w:val="22"/>
        </w:rPr>
      </w:pPr>
    </w:p>
    <w:p w14:paraId="6CBA282B" w14:textId="0DB140C3" w:rsidR="008C65C2" w:rsidRPr="008C65C2" w:rsidRDefault="008C65C2" w:rsidP="008C65C2">
      <w:pPr>
        <w:tabs>
          <w:tab w:val="left" w:pos="360"/>
          <w:tab w:val="left" w:pos="990"/>
        </w:tabs>
        <w:spacing w:line="276" w:lineRule="auto"/>
        <w:rPr>
          <w:i/>
          <w:sz w:val="22"/>
          <w:szCs w:val="22"/>
        </w:rPr>
      </w:pPr>
      <w:r w:rsidRPr="008C65C2">
        <w:rPr>
          <w:b/>
          <w:i/>
          <w:sz w:val="22"/>
          <w:szCs w:val="22"/>
        </w:rPr>
        <w:t>Others</w:t>
      </w:r>
    </w:p>
    <w:p w14:paraId="7ABCF884" w14:textId="7345C4D2" w:rsidR="00DD4A74" w:rsidRPr="008174C3" w:rsidRDefault="0018658A" w:rsidP="008174C3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line="276" w:lineRule="auto"/>
        <w:ind w:left="360" w:hanging="270"/>
        <w:rPr>
          <w:sz w:val="22"/>
        </w:rPr>
      </w:pPr>
      <w:r w:rsidRPr="008174C3">
        <w:rPr>
          <w:sz w:val="22"/>
        </w:rPr>
        <w:t>Supervised the Compilation of Korean E</w:t>
      </w:r>
      <w:r w:rsidR="00023F62" w:rsidRPr="008174C3">
        <w:rPr>
          <w:sz w:val="22"/>
        </w:rPr>
        <w:t>dition</w:t>
      </w:r>
      <w:r w:rsidRPr="008174C3">
        <w:rPr>
          <w:sz w:val="22"/>
        </w:rPr>
        <w:t xml:space="preserve"> of </w:t>
      </w:r>
      <w:r w:rsidR="002D4784" w:rsidRPr="008174C3">
        <w:rPr>
          <w:sz w:val="22"/>
        </w:rPr>
        <w:t xml:space="preserve">a </w:t>
      </w:r>
      <w:r w:rsidRPr="008174C3">
        <w:rPr>
          <w:sz w:val="22"/>
        </w:rPr>
        <w:t>Marketing Book</w:t>
      </w:r>
      <w:r w:rsidR="0075352F" w:rsidRPr="008174C3">
        <w:rPr>
          <w:sz w:val="22"/>
        </w:rPr>
        <w:t xml:space="preserve">: </w:t>
      </w:r>
      <w:r w:rsidR="00DD4A74" w:rsidRPr="008174C3">
        <w:rPr>
          <w:bCs/>
          <w:sz w:val="22"/>
          <w:szCs w:val="22"/>
        </w:rPr>
        <w:t>Ries, A</w:t>
      </w:r>
      <w:r w:rsidR="00023F62" w:rsidRPr="008174C3">
        <w:rPr>
          <w:bCs/>
          <w:sz w:val="22"/>
          <w:szCs w:val="22"/>
        </w:rPr>
        <w:t>l. and Jack Trout (2008)</w:t>
      </w:r>
      <w:r w:rsidR="00DD4A74" w:rsidRPr="008174C3">
        <w:rPr>
          <w:bCs/>
          <w:sz w:val="22"/>
          <w:szCs w:val="22"/>
        </w:rPr>
        <w:t xml:space="preserve">, “The </w:t>
      </w:r>
      <w:r w:rsidRPr="008174C3">
        <w:rPr>
          <w:bCs/>
          <w:sz w:val="22"/>
          <w:szCs w:val="22"/>
        </w:rPr>
        <w:t xml:space="preserve">22 </w:t>
      </w:r>
      <w:r w:rsidR="00DD4A74" w:rsidRPr="008174C3">
        <w:rPr>
          <w:bCs/>
          <w:sz w:val="22"/>
          <w:szCs w:val="22"/>
        </w:rPr>
        <w:t>Immutable Laws of Marketing</w:t>
      </w:r>
      <w:r w:rsidR="00C15EE0" w:rsidRPr="008174C3">
        <w:rPr>
          <w:bCs/>
          <w:sz w:val="22"/>
          <w:szCs w:val="22"/>
        </w:rPr>
        <w:t>,”</w:t>
      </w:r>
      <w:r w:rsidR="00DD4A74" w:rsidRPr="008174C3">
        <w:rPr>
          <w:bCs/>
          <w:sz w:val="22"/>
          <w:szCs w:val="22"/>
        </w:rPr>
        <w:t xml:space="preserve"> </w:t>
      </w:r>
      <w:proofErr w:type="spellStart"/>
      <w:r w:rsidR="00DD4A74" w:rsidRPr="008174C3">
        <w:rPr>
          <w:bCs/>
          <w:sz w:val="22"/>
          <w:szCs w:val="22"/>
        </w:rPr>
        <w:t>Businessmap</w:t>
      </w:r>
      <w:proofErr w:type="spellEnd"/>
      <w:r w:rsidR="00DD4A74" w:rsidRPr="008174C3">
        <w:rPr>
          <w:bCs/>
          <w:sz w:val="22"/>
          <w:szCs w:val="22"/>
        </w:rPr>
        <w:t xml:space="preserve"> </w:t>
      </w:r>
      <w:r w:rsidRPr="008174C3">
        <w:rPr>
          <w:bCs/>
          <w:sz w:val="22"/>
          <w:szCs w:val="22"/>
        </w:rPr>
        <w:t>E</w:t>
      </w:r>
      <w:r w:rsidR="00DD4A74" w:rsidRPr="008174C3">
        <w:rPr>
          <w:bCs/>
          <w:sz w:val="22"/>
          <w:szCs w:val="22"/>
        </w:rPr>
        <w:t>d</w:t>
      </w:r>
      <w:r w:rsidRPr="008174C3">
        <w:rPr>
          <w:bCs/>
          <w:sz w:val="22"/>
          <w:szCs w:val="22"/>
        </w:rPr>
        <w:t>., 2008</w:t>
      </w:r>
    </w:p>
    <w:p w14:paraId="5A3D488A" w14:textId="7B6DB330" w:rsidR="002C7B8E" w:rsidRPr="00482DC9" w:rsidRDefault="0018658A" w:rsidP="00482DC9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ind w:left="360" w:hanging="270"/>
        <w:rPr>
          <w:bCs/>
          <w:sz w:val="22"/>
          <w:szCs w:val="22"/>
        </w:rPr>
        <w:sectPr w:rsidR="002C7B8E" w:rsidRPr="00482DC9" w:rsidSect="0046382A">
          <w:type w:val="continuous"/>
          <w:pgSz w:w="12240" w:h="15840"/>
          <w:pgMar w:top="907" w:right="1440" w:bottom="1170" w:left="1440" w:header="720" w:footer="803" w:gutter="0"/>
          <w:cols w:space="720"/>
          <w:docGrid w:linePitch="360"/>
        </w:sectPr>
      </w:pPr>
      <w:r w:rsidRPr="008174C3">
        <w:rPr>
          <w:bCs/>
          <w:sz w:val="22"/>
          <w:szCs w:val="22"/>
        </w:rPr>
        <w:t xml:space="preserve">Book Translation: </w:t>
      </w:r>
      <w:r w:rsidR="00DD4A74" w:rsidRPr="008174C3">
        <w:rPr>
          <w:bCs/>
          <w:sz w:val="22"/>
          <w:szCs w:val="22"/>
        </w:rPr>
        <w:t>Furlong, M</w:t>
      </w:r>
      <w:r w:rsidRPr="008174C3">
        <w:rPr>
          <w:bCs/>
          <w:sz w:val="22"/>
          <w:szCs w:val="22"/>
        </w:rPr>
        <w:t>ary (2007),</w:t>
      </w:r>
      <w:r w:rsidR="00DD4A74" w:rsidRPr="008174C3">
        <w:rPr>
          <w:bCs/>
          <w:sz w:val="22"/>
          <w:szCs w:val="22"/>
        </w:rPr>
        <w:t xml:space="preserve"> “Turning Silver into Gold</w:t>
      </w:r>
      <w:r w:rsidRPr="008174C3">
        <w:rPr>
          <w:bCs/>
          <w:sz w:val="22"/>
          <w:szCs w:val="22"/>
        </w:rPr>
        <w:t>: How to Profit in the New Boomer Marketplace</w:t>
      </w:r>
      <w:r w:rsidR="00C15EE0" w:rsidRPr="008174C3">
        <w:rPr>
          <w:bCs/>
          <w:sz w:val="22"/>
          <w:szCs w:val="22"/>
        </w:rPr>
        <w:t>,”</w:t>
      </w:r>
      <w:r w:rsidR="00DD4A74" w:rsidRPr="008174C3">
        <w:rPr>
          <w:bCs/>
          <w:sz w:val="22"/>
          <w:szCs w:val="22"/>
        </w:rPr>
        <w:t xml:space="preserve"> </w:t>
      </w:r>
      <w:proofErr w:type="spellStart"/>
      <w:r w:rsidR="00DD4A74" w:rsidRPr="008174C3">
        <w:rPr>
          <w:bCs/>
          <w:sz w:val="22"/>
          <w:szCs w:val="22"/>
        </w:rPr>
        <w:t>Miraebook</w:t>
      </w:r>
      <w:proofErr w:type="spellEnd"/>
      <w:r w:rsidR="00DD4A74" w:rsidRPr="008174C3">
        <w:rPr>
          <w:bCs/>
          <w:sz w:val="22"/>
          <w:szCs w:val="22"/>
        </w:rPr>
        <w:t xml:space="preserve"> Ed</w:t>
      </w:r>
      <w:r w:rsidRPr="008174C3">
        <w:rPr>
          <w:bCs/>
          <w:sz w:val="22"/>
          <w:szCs w:val="22"/>
        </w:rPr>
        <w:t>., 2007</w:t>
      </w:r>
    </w:p>
    <w:p w14:paraId="27622767" w14:textId="007B9016" w:rsidR="00916320" w:rsidRPr="00A23DC4" w:rsidRDefault="00916320" w:rsidP="00482DC9">
      <w:pPr>
        <w:spacing w:line="280" w:lineRule="exact"/>
        <w:rPr>
          <w:sz w:val="22"/>
          <w:szCs w:val="22"/>
        </w:rPr>
      </w:pPr>
    </w:p>
    <w:sectPr w:rsidR="00916320" w:rsidRPr="00A23DC4" w:rsidSect="00A23DC4">
      <w:type w:val="continuous"/>
      <w:pgSz w:w="12240" w:h="15840"/>
      <w:pgMar w:top="720" w:right="1440" w:bottom="720" w:left="1440" w:header="720" w:footer="720" w:gutter="0"/>
      <w:cols w:num="2" w:space="288" w:equalWidth="0">
        <w:col w:w="6336" w:space="288"/>
        <w:col w:w="2736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4AA4" w14:textId="77777777" w:rsidR="007A0396" w:rsidRDefault="007A0396" w:rsidP="001E0616">
      <w:r>
        <w:separator/>
      </w:r>
    </w:p>
  </w:endnote>
  <w:endnote w:type="continuationSeparator" w:id="0">
    <w:p w14:paraId="7132F54D" w14:textId="77777777" w:rsidR="007A0396" w:rsidRDefault="007A0396" w:rsidP="001E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64C7" w14:textId="77777777" w:rsidR="007A0396" w:rsidRDefault="007A0396" w:rsidP="001E0616">
      <w:r>
        <w:separator/>
      </w:r>
    </w:p>
  </w:footnote>
  <w:footnote w:type="continuationSeparator" w:id="0">
    <w:p w14:paraId="648EEB0E" w14:textId="77777777" w:rsidR="007A0396" w:rsidRDefault="007A0396" w:rsidP="001E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1864" w14:textId="06043BB2" w:rsidR="007F200A" w:rsidRPr="000A552B" w:rsidRDefault="007F200A" w:rsidP="009F3D72">
    <w:pPr>
      <w:pStyle w:val="Header"/>
      <w:tabs>
        <w:tab w:val="left" w:pos="279"/>
        <w:tab w:val="right" w:pos="9360"/>
      </w:tabs>
      <w:ind w:right="300"/>
      <w:rPr>
        <w:sz w:val="20"/>
      </w:rPr>
    </w:pPr>
    <w:r w:rsidRPr="00C73277">
      <w:rPr>
        <w:i/>
        <w:iCs/>
        <w:sz w:val="20"/>
      </w:rPr>
      <w:t xml:space="preserve">Last Updated </w:t>
    </w:r>
    <w:r w:rsidR="002130AE">
      <w:rPr>
        <w:i/>
        <w:iCs/>
        <w:sz w:val="20"/>
      </w:rPr>
      <w:t>November</w:t>
    </w:r>
    <w:r>
      <w:rPr>
        <w:i/>
        <w:iCs/>
        <w:sz w:val="20"/>
      </w:rPr>
      <w:t xml:space="preserve"> 2023    </w:t>
    </w:r>
    <w:r>
      <w:rPr>
        <w:sz w:val="20"/>
      </w:rPr>
      <w:t xml:space="preserve">                                                                                                        </w:t>
    </w:r>
    <w:r w:rsidR="00BB6866">
      <w:rPr>
        <w:sz w:val="20"/>
      </w:rPr>
      <w:t xml:space="preserve">     </w:t>
    </w:r>
    <w:r>
      <w:rPr>
        <w:sz w:val="20"/>
      </w:rPr>
      <w:t>Page</w:t>
    </w:r>
    <w:r w:rsidRPr="000A552B">
      <w:rPr>
        <w:sz w:val="20"/>
      </w:rPr>
      <w:t xml:space="preserve"> </w:t>
    </w:r>
    <w:sdt>
      <w:sdtPr>
        <w:rPr>
          <w:sz w:val="20"/>
        </w:rPr>
        <w:id w:val="-2481987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552B">
          <w:rPr>
            <w:sz w:val="20"/>
          </w:rPr>
          <w:fldChar w:fldCharType="begin"/>
        </w:r>
        <w:r w:rsidRPr="000A552B">
          <w:rPr>
            <w:sz w:val="20"/>
          </w:rPr>
          <w:instrText xml:space="preserve"> PAGE   \* MERGEFORMAT </w:instrText>
        </w:r>
        <w:r w:rsidRPr="000A552B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0A552B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of  5</w:t>
        </w:r>
      </w:sdtContent>
    </w:sdt>
  </w:p>
  <w:p w14:paraId="113F81A8" w14:textId="77777777" w:rsidR="007F200A" w:rsidRDefault="007F2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2C"/>
    <w:multiLevelType w:val="multilevel"/>
    <w:tmpl w:val="2D3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B7E09"/>
    <w:multiLevelType w:val="hybridMultilevel"/>
    <w:tmpl w:val="1B5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80F25"/>
    <w:multiLevelType w:val="hybridMultilevel"/>
    <w:tmpl w:val="CA1E9762"/>
    <w:lvl w:ilvl="0" w:tplc="206AE31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2F62"/>
    <w:multiLevelType w:val="hybridMultilevel"/>
    <w:tmpl w:val="E9B4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0DF9"/>
    <w:multiLevelType w:val="hybridMultilevel"/>
    <w:tmpl w:val="76C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A6D47"/>
    <w:multiLevelType w:val="hybridMultilevel"/>
    <w:tmpl w:val="1758D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7211B8"/>
    <w:multiLevelType w:val="hybridMultilevel"/>
    <w:tmpl w:val="019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58D6"/>
    <w:multiLevelType w:val="hybridMultilevel"/>
    <w:tmpl w:val="AC00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A6614"/>
    <w:multiLevelType w:val="hybridMultilevel"/>
    <w:tmpl w:val="CA1E9762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00C3D"/>
    <w:multiLevelType w:val="hybridMultilevel"/>
    <w:tmpl w:val="A06A7022"/>
    <w:lvl w:ilvl="0" w:tplc="5C56D2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5A40"/>
    <w:multiLevelType w:val="hybridMultilevel"/>
    <w:tmpl w:val="14267700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1" w15:restartNumberingAfterBreak="0">
    <w:nsid w:val="63186950"/>
    <w:multiLevelType w:val="hybridMultilevel"/>
    <w:tmpl w:val="E8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C80"/>
    <w:multiLevelType w:val="hybridMultilevel"/>
    <w:tmpl w:val="104C6FAA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 w15:restartNumberingAfterBreak="0">
    <w:nsid w:val="6F794C2B"/>
    <w:multiLevelType w:val="hybridMultilevel"/>
    <w:tmpl w:val="104C6FAA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4" w15:restartNumberingAfterBreak="0">
    <w:nsid w:val="7A586802"/>
    <w:multiLevelType w:val="hybridMultilevel"/>
    <w:tmpl w:val="CA1E976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80EFA"/>
    <w:multiLevelType w:val="hybridMultilevel"/>
    <w:tmpl w:val="97D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59704">
    <w:abstractNumId w:val="10"/>
  </w:num>
  <w:num w:numId="2" w16cid:durableId="2100983584">
    <w:abstractNumId w:val="12"/>
  </w:num>
  <w:num w:numId="3" w16cid:durableId="1553735897">
    <w:abstractNumId w:val="13"/>
  </w:num>
  <w:num w:numId="4" w16cid:durableId="555093029">
    <w:abstractNumId w:val="8"/>
  </w:num>
  <w:num w:numId="5" w16cid:durableId="77750767">
    <w:abstractNumId w:val="2"/>
  </w:num>
  <w:num w:numId="6" w16cid:durableId="2002780272">
    <w:abstractNumId w:val="14"/>
  </w:num>
  <w:num w:numId="7" w16cid:durableId="969288043">
    <w:abstractNumId w:val="0"/>
  </w:num>
  <w:num w:numId="8" w16cid:durableId="344483697">
    <w:abstractNumId w:val="4"/>
  </w:num>
  <w:num w:numId="9" w16cid:durableId="1635524581">
    <w:abstractNumId w:val="7"/>
  </w:num>
  <w:num w:numId="10" w16cid:durableId="1098870837">
    <w:abstractNumId w:val="1"/>
  </w:num>
  <w:num w:numId="11" w16cid:durableId="325206968">
    <w:abstractNumId w:val="5"/>
  </w:num>
  <w:num w:numId="12" w16cid:durableId="1165432648">
    <w:abstractNumId w:val="11"/>
  </w:num>
  <w:num w:numId="13" w16cid:durableId="497623511">
    <w:abstractNumId w:val="6"/>
  </w:num>
  <w:num w:numId="14" w16cid:durableId="2125348601">
    <w:abstractNumId w:val="9"/>
  </w:num>
  <w:num w:numId="15" w16cid:durableId="295108968">
    <w:abstractNumId w:val="15"/>
  </w:num>
  <w:num w:numId="16" w16cid:durableId="168624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TMwtzQxNzYyMjBQ0lEKTi0uzszPAykwrQUAslneOiwAAAA="/>
  </w:docVars>
  <w:rsids>
    <w:rsidRoot w:val="00EA7595"/>
    <w:rsid w:val="00001AA8"/>
    <w:rsid w:val="00020CF7"/>
    <w:rsid w:val="00023F62"/>
    <w:rsid w:val="00043F6A"/>
    <w:rsid w:val="00051796"/>
    <w:rsid w:val="000619B4"/>
    <w:rsid w:val="00070B69"/>
    <w:rsid w:val="00077020"/>
    <w:rsid w:val="0008110C"/>
    <w:rsid w:val="00087462"/>
    <w:rsid w:val="000920C9"/>
    <w:rsid w:val="0009597A"/>
    <w:rsid w:val="000A552B"/>
    <w:rsid w:val="000C3AF7"/>
    <w:rsid w:val="000C5465"/>
    <w:rsid w:val="000C6076"/>
    <w:rsid w:val="000E3E85"/>
    <w:rsid w:val="000F1AB7"/>
    <w:rsid w:val="000F1B5D"/>
    <w:rsid w:val="00100DAD"/>
    <w:rsid w:val="001032C1"/>
    <w:rsid w:val="00104B82"/>
    <w:rsid w:val="00105BD9"/>
    <w:rsid w:val="00113142"/>
    <w:rsid w:val="00125437"/>
    <w:rsid w:val="00134A2A"/>
    <w:rsid w:val="00135E00"/>
    <w:rsid w:val="00136156"/>
    <w:rsid w:val="00137D09"/>
    <w:rsid w:val="001406E7"/>
    <w:rsid w:val="00142867"/>
    <w:rsid w:val="0014407C"/>
    <w:rsid w:val="001476C0"/>
    <w:rsid w:val="00153D60"/>
    <w:rsid w:val="0015411E"/>
    <w:rsid w:val="00160230"/>
    <w:rsid w:val="0016221D"/>
    <w:rsid w:val="00162504"/>
    <w:rsid w:val="00165176"/>
    <w:rsid w:val="001656BC"/>
    <w:rsid w:val="00165828"/>
    <w:rsid w:val="00184230"/>
    <w:rsid w:val="0018658A"/>
    <w:rsid w:val="001869FB"/>
    <w:rsid w:val="001A4EDC"/>
    <w:rsid w:val="001B13F6"/>
    <w:rsid w:val="001B2FBF"/>
    <w:rsid w:val="001C00EE"/>
    <w:rsid w:val="001C11A5"/>
    <w:rsid w:val="001C3A1D"/>
    <w:rsid w:val="001C7A10"/>
    <w:rsid w:val="001E0616"/>
    <w:rsid w:val="001F439F"/>
    <w:rsid w:val="001F7BF0"/>
    <w:rsid w:val="002130AE"/>
    <w:rsid w:val="00215FB5"/>
    <w:rsid w:val="00220550"/>
    <w:rsid w:val="00221462"/>
    <w:rsid w:val="00223739"/>
    <w:rsid w:val="00224DCA"/>
    <w:rsid w:val="00225055"/>
    <w:rsid w:val="00225CA7"/>
    <w:rsid w:val="00233556"/>
    <w:rsid w:val="00234282"/>
    <w:rsid w:val="00242CDA"/>
    <w:rsid w:val="00244928"/>
    <w:rsid w:val="002519FC"/>
    <w:rsid w:val="00251E3A"/>
    <w:rsid w:val="002541E1"/>
    <w:rsid w:val="00255068"/>
    <w:rsid w:val="00255DEA"/>
    <w:rsid w:val="002675D7"/>
    <w:rsid w:val="00272233"/>
    <w:rsid w:val="00274DC0"/>
    <w:rsid w:val="00296107"/>
    <w:rsid w:val="00296E44"/>
    <w:rsid w:val="0029725F"/>
    <w:rsid w:val="00297AE1"/>
    <w:rsid w:val="002A093A"/>
    <w:rsid w:val="002A3DE9"/>
    <w:rsid w:val="002B022A"/>
    <w:rsid w:val="002B0CC1"/>
    <w:rsid w:val="002C7B8E"/>
    <w:rsid w:val="002D34AF"/>
    <w:rsid w:val="002D3516"/>
    <w:rsid w:val="002D4784"/>
    <w:rsid w:val="002D5E18"/>
    <w:rsid w:val="002D62B6"/>
    <w:rsid w:val="002E63C9"/>
    <w:rsid w:val="002F3DFB"/>
    <w:rsid w:val="00301B51"/>
    <w:rsid w:val="00303FCD"/>
    <w:rsid w:val="00305BAD"/>
    <w:rsid w:val="00330551"/>
    <w:rsid w:val="00333BB3"/>
    <w:rsid w:val="003377CA"/>
    <w:rsid w:val="0034059C"/>
    <w:rsid w:val="0034335C"/>
    <w:rsid w:val="003445E6"/>
    <w:rsid w:val="00345097"/>
    <w:rsid w:val="00351747"/>
    <w:rsid w:val="003567A6"/>
    <w:rsid w:val="003574F8"/>
    <w:rsid w:val="00360AE8"/>
    <w:rsid w:val="00362C70"/>
    <w:rsid w:val="00363486"/>
    <w:rsid w:val="003710B3"/>
    <w:rsid w:val="00371739"/>
    <w:rsid w:val="00374FCE"/>
    <w:rsid w:val="0037582F"/>
    <w:rsid w:val="00381993"/>
    <w:rsid w:val="00386F87"/>
    <w:rsid w:val="00387243"/>
    <w:rsid w:val="0038755F"/>
    <w:rsid w:val="0039748C"/>
    <w:rsid w:val="00397F8C"/>
    <w:rsid w:val="003A50FF"/>
    <w:rsid w:val="003A6B97"/>
    <w:rsid w:val="003B3B2D"/>
    <w:rsid w:val="003C01A5"/>
    <w:rsid w:val="003C2E36"/>
    <w:rsid w:val="003C5CD4"/>
    <w:rsid w:val="003C681D"/>
    <w:rsid w:val="003D183A"/>
    <w:rsid w:val="003D1CC4"/>
    <w:rsid w:val="003D2A15"/>
    <w:rsid w:val="003D351A"/>
    <w:rsid w:val="003D4B5B"/>
    <w:rsid w:val="003D5738"/>
    <w:rsid w:val="003E0F14"/>
    <w:rsid w:val="003E1031"/>
    <w:rsid w:val="003E62EB"/>
    <w:rsid w:val="003F2FA1"/>
    <w:rsid w:val="003F6D6C"/>
    <w:rsid w:val="003F75E4"/>
    <w:rsid w:val="0040461B"/>
    <w:rsid w:val="00405A0D"/>
    <w:rsid w:val="00417DF2"/>
    <w:rsid w:val="004201DF"/>
    <w:rsid w:val="00422000"/>
    <w:rsid w:val="004222C6"/>
    <w:rsid w:val="004276E4"/>
    <w:rsid w:val="00433B6A"/>
    <w:rsid w:val="00440228"/>
    <w:rsid w:val="00442859"/>
    <w:rsid w:val="00442C1C"/>
    <w:rsid w:val="00450BA0"/>
    <w:rsid w:val="0046382A"/>
    <w:rsid w:val="00467C7C"/>
    <w:rsid w:val="00470E30"/>
    <w:rsid w:val="00473B80"/>
    <w:rsid w:val="00476307"/>
    <w:rsid w:val="00480843"/>
    <w:rsid w:val="00481411"/>
    <w:rsid w:val="00482DC9"/>
    <w:rsid w:val="004855B7"/>
    <w:rsid w:val="00491525"/>
    <w:rsid w:val="0049774C"/>
    <w:rsid w:val="004A2F95"/>
    <w:rsid w:val="004A5276"/>
    <w:rsid w:val="004B6F07"/>
    <w:rsid w:val="004C2FC8"/>
    <w:rsid w:val="004C770C"/>
    <w:rsid w:val="004E56AE"/>
    <w:rsid w:val="004F0FDD"/>
    <w:rsid w:val="004F42B3"/>
    <w:rsid w:val="00500FD1"/>
    <w:rsid w:val="00501C30"/>
    <w:rsid w:val="00501D9C"/>
    <w:rsid w:val="005023CD"/>
    <w:rsid w:val="0050414B"/>
    <w:rsid w:val="005043D7"/>
    <w:rsid w:val="00522E52"/>
    <w:rsid w:val="005318BA"/>
    <w:rsid w:val="00534687"/>
    <w:rsid w:val="005362F4"/>
    <w:rsid w:val="00540065"/>
    <w:rsid w:val="00541F7B"/>
    <w:rsid w:val="0054223E"/>
    <w:rsid w:val="005428D2"/>
    <w:rsid w:val="00543356"/>
    <w:rsid w:val="005706B8"/>
    <w:rsid w:val="005746B7"/>
    <w:rsid w:val="005766ED"/>
    <w:rsid w:val="005860A4"/>
    <w:rsid w:val="005879DC"/>
    <w:rsid w:val="00596F0B"/>
    <w:rsid w:val="005A277E"/>
    <w:rsid w:val="005A5780"/>
    <w:rsid w:val="005B2B58"/>
    <w:rsid w:val="005B5623"/>
    <w:rsid w:val="005C0D00"/>
    <w:rsid w:val="005C66B3"/>
    <w:rsid w:val="005D6442"/>
    <w:rsid w:val="005D6A86"/>
    <w:rsid w:val="005E3567"/>
    <w:rsid w:val="005E7D1F"/>
    <w:rsid w:val="005F07EE"/>
    <w:rsid w:val="005F42AD"/>
    <w:rsid w:val="006045AD"/>
    <w:rsid w:val="00604631"/>
    <w:rsid w:val="00604B25"/>
    <w:rsid w:val="00613742"/>
    <w:rsid w:val="006152A2"/>
    <w:rsid w:val="00615F29"/>
    <w:rsid w:val="00622039"/>
    <w:rsid w:val="0064054D"/>
    <w:rsid w:val="00641F19"/>
    <w:rsid w:val="0064234F"/>
    <w:rsid w:val="006426F0"/>
    <w:rsid w:val="00644802"/>
    <w:rsid w:val="00645169"/>
    <w:rsid w:val="00654E57"/>
    <w:rsid w:val="00664967"/>
    <w:rsid w:val="00673939"/>
    <w:rsid w:val="0067716D"/>
    <w:rsid w:val="00687D0A"/>
    <w:rsid w:val="00692FDE"/>
    <w:rsid w:val="006A30A3"/>
    <w:rsid w:val="006B2786"/>
    <w:rsid w:val="006C5031"/>
    <w:rsid w:val="006C62AC"/>
    <w:rsid w:val="006D2870"/>
    <w:rsid w:val="006D493F"/>
    <w:rsid w:val="006D6450"/>
    <w:rsid w:val="006D75C8"/>
    <w:rsid w:val="007017DB"/>
    <w:rsid w:val="007029D2"/>
    <w:rsid w:val="0071487C"/>
    <w:rsid w:val="007164CB"/>
    <w:rsid w:val="00716792"/>
    <w:rsid w:val="007200E1"/>
    <w:rsid w:val="00721DB3"/>
    <w:rsid w:val="00727CE2"/>
    <w:rsid w:val="0073284E"/>
    <w:rsid w:val="00734D0A"/>
    <w:rsid w:val="007376E5"/>
    <w:rsid w:val="00740EA8"/>
    <w:rsid w:val="00747B70"/>
    <w:rsid w:val="0075160F"/>
    <w:rsid w:val="0075352F"/>
    <w:rsid w:val="0075624D"/>
    <w:rsid w:val="00760858"/>
    <w:rsid w:val="00760A2B"/>
    <w:rsid w:val="00762953"/>
    <w:rsid w:val="00762EFC"/>
    <w:rsid w:val="00764202"/>
    <w:rsid w:val="00781378"/>
    <w:rsid w:val="007904DE"/>
    <w:rsid w:val="00792A3C"/>
    <w:rsid w:val="00794CDA"/>
    <w:rsid w:val="00795A0A"/>
    <w:rsid w:val="007A0396"/>
    <w:rsid w:val="007A7F8D"/>
    <w:rsid w:val="007B45C8"/>
    <w:rsid w:val="007B5A8C"/>
    <w:rsid w:val="007B6533"/>
    <w:rsid w:val="007B6584"/>
    <w:rsid w:val="007C2824"/>
    <w:rsid w:val="007D08D2"/>
    <w:rsid w:val="007D0D15"/>
    <w:rsid w:val="007D734B"/>
    <w:rsid w:val="007D7E75"/>
    <w:rsid w:val="007E1D5B"/>
    <w:rsid w:val="007E201F"/>
    <w:rsid w:val="007E47D1"/>
    <w:rsid w:val="007F200A"/>
    <w:rsid w:val="008174C3"/>
    <w:rsid w:val="00821421"/>
    <w:rsid w:val="008271D4"/>
    <w:rsid w:val="00831FE9"/>
    <w:rsid w:val="008433D7"/>
    <w:rsid w:val="008518C2"/>
    <w:rsid w:val="00852987"/>
    <w:rsid w:val="00853621"/>
    <w:rsid w:val="008561B6"/>
    <w:rsid w:val="0086047C"/>
    <w:rsid w:val="00863650"/>
    <w:rsid w:val="0086521A"/>
    <w:rsid w:val="008733A9"/>
    <w:rsid w:val="0089026E"/>
    <w:rsid w:val="00892D7C"/>
    <w:rsid w:val="00895BEC"/>
    <w:rsid w:val="008A3811"/>
    <w:rsid w:val="008B2118"/>
    <w:rsid w:val="008B2D64"/>
    <w:rsid w:val="008C65C2"/>
    <w:rsid w:val="008D2C10"/>
    <w:rsid w:val="008D5F39"/>
    <w:rsid w:val="008D6CC5"/>
    <w:rsid w:val="008D7A86"/>
    <w:rsid w:val="008E2542"/>
    <w:rsid w:val="008F1B52"/>
    <w:rsid w:val="00914291"/>
    <w:rsid w:val="009154F6"/>
    <w:rsid w:val="00916320"/>
    <w:rsid w:val="00926B71"/>
    <w:rsid w:val="00933045"/>
    <w:rsid w:val="009373ED"/>
    <w:rsid w:val="00940B91"/>
    <w:rsid w:val="00940F28"/>
    <w:rsid w:val="00941FD5"/>
    <w:rsid w:val="00945C2D"/>
    <w:rsid w:val="00946996"/>
    <w:rsid w:val="00956648"/>
    <w:rsid w:val="009568EE"/>
    <w:rsid w:val="00960540"/>
    <w:rsid w:val="009744DC"/>
    <w:rsid w:val="00975D6F"/>
    <w:rsid w:val="009766FE"/>
    <w:rsid w:val="009774FD"/>
    <w:rsid w:val="009808A7"/>
    <w:rsid w:val="009817C4"/>
    <w:rsid w:val="00987A4D"/>
    <w:rsid w:val="009A0E82"/>
    <w:rsid w:val="009A12A3"/>
    <w:rsid w:val="009C2478"/>
    <w:rsid w:val="009C4ADE"/>
    <w:rsid w:val="009D0DD2"/>
    <w:rsid w:val="009D202D"/>
    <w:rsid w:val="009D45D9"/>
    <w:rsid w:val="009D4FA9"/>
    <w:rsid w:val="009E38E6"/>
    <w:rsid w:val="009E5480"/>
    <w:rsid w:val="009E5EDE"/>
    <w:rsid w:val="009E67BB"/>
    <w:rsid w:val="009F3D72"/>
    <w:rsid w:val="00A00110"/>
    <w:rsid w:val="00A05C8F"/>
    <w:rsid w:val="00A07053"/>
    <w:rsid w:val="00A13820"/>
    <w:rsid w:val="00A13A48"/>
    <w:rsid w:val="00A23DC4"/>
    <w:rsid w:val="00A36948"/>
    <w:rsid w:val="00A52869"/>
    <w:rsid w:val="00A54A7D"/>
    <w:rsid w:val="00A5715D"/>
    <w:rsid w:val="00A61AE7"/>
    <w:rsid w:val="00A621E6"/>
    <w:rsid w:val="00A62932"/>
    <w:rsid w:val="00A62E83"/>
    <w:rsid w:val="00A65E4A"/>
    <w:rsid w:val="00A72BAC"/>
    <w:rsid w:val="00A759CD"/>
    <w:rsid w:val="00A76A4F"/>
    <w:rsid w:val="00A77507"/>
    <w:rsid w:val="00A775C3"/>
    <w:rsid w:val="00A777C6"/>
    <w:rsid w:val="00A803F4"/>
    <w:rsid w:val="00A825BE"/>
    <w:rsid w:val="00A833DB"/>
    <w:rsid w:val="00A935D2"/>
    <w:rsid w:val="00A96F14"/>
    <w:rsid w:val="00AA2EC8"/>
    <w:rsid w:val="00AA41FC"/>
    <w:rsid w:val="00AA739D"/>
    <w:rsid w:val="00AA7435"/>
    <w:rsid w:val="00AB289F"/>
    <w:rsid w:val="00AB5081"/>
    <w:rsid w:val="00AC24CE"/>
    <w:rsid w:val="00AC2EF2"/>
    <w:rsid w:val="00AC3C3A"/>
    <w:rsid w:val="00AC65B9"/>
    <w:rsid w:val="00AD1C88"/>
    <w:rsid w:val="00AD46BD"/>
    <w:rsid w:val="00AE34E7"/>
    <w:rsid w:val="00AE41AA"/>
    <w:rsid w:val="00AF08A9"/>
    <w:rsid w:val="00AF147A"/>
    <w:rsid w:val="00B02027"/>
    <w:rsid w:val="00B0652A"/>
    <w:rsid w:val="00B1553E"/>
    <w:rsid w:val="00B16767"/>
    <w:rsid w:val="00B20135"/>
    <w:rsid w:val="00B23327"/>
    <w:rsid w:val="00B244A5"/>
    <w:rsid w:val="00B306D6"/>
    <w:rsid w:val="00B3393A"/>
    <w:rsid w:val="00B3446F"/>
    <w:rsid w:val="00B4021F"/>
    <w:rsid w:val="00B41B1A"/>
    <w:rsid w:val="00B46E77"/>
    <w:rsid w:val="00B52AF8"/>
    <w:rsid w:val="00B541D1"/>
    <w:rsid w:val="00B56271"/>
    <w:rsid w:val="00B60537"/>
    <w:rsid w:val="00B6336F"/>
    <w:rsid w:val="00B64F8C"/>
    <w:rsid w:val="00B65BEE"/>
    <w:rsid w:val="00B66448"/>
    <w:rsid w:val="00B71E89"/>
    <w:rsid w:val="00B75187"/>
    <w:rsid w:val="00B756D1"/>
    <w:rsid w:val="00B836AD"/>
    <w:rsid w:val="00B852BA"/>
    <w:rsid w:val="00BA57CF"/>
    <w:rsid w:val="00BB0AA6"/>
    <w:rsid w:val="00BB6866"/>
    <w:rsid w:val="00BB6E2C"/>
    <w:rsid w:val="00BC07FD"/>
    <w:rsid w:val="00BC2EBF"/>
    <w:rsid w:val="00BC4A09"/>
    <w:rsid w:val="00BC4EF3"/>
    <w:rsid w:val="00BD251E"/>
    <w:rsid w:val="00BD7456"/>
    <w:rsid w:val="00BE58C3"/>
    <w:rsid w:val="00BE6133"/>
    <w:rsid w:val="00BE6BC7"/>
    <w:rsid w:val="00BF347E"/>
    <w:rsid w:val="00BF39DF"/>
    <w:rsid w:val="00BF578C"/>
    <w:rsid w:val="00C00156"/>
    <w:rsid w:val="00C15EE0"/>
    <w:rsid w:val="00C22AA5"/>
    <w:rsid w:val="00C23BF6"/>
    <w:rsid w:val="00C26454"/>
    <w:rsid w:val="00C27CB4"/>
    <w:rsid w:val="00C30167"/>
    <w:rsid w:val="00C40D0C"/>
    <w:rsid w:val="00C40D19"/>
    <w:rsid w:val="00C434FE"/>
    <w:rsid w:val="00C44C3B"/>
    <w:rsid w:val="00C46DE8"/>
    <w:rsid w:val="00C62D13"/>
    <w:rsid w:val="00C721BD"/>
    <w:rsid w:val="00C73277"/>
    <w:rsid w:val="00C86504"/>
    <w:rsid w:val="00C95115"/>
    <w:rsid w:val="00C95A67"/>
    <w:rsid w:val="00CA1DE2"/>
    <w:rsid w:val="00CA317D"/>
    <w:rsid w:val="00CA4DD5"/>
    <w:rsid w:val="00CA50C2"/>
    <w:rsid w:val="00CB6637"/>
    <w:rsid w:val="00CC00D0"/>
    <w:rsid w:val="00CC6009"/>
    <w:rsid w:val="00CC750D"/>
    <w:rsid w:val="00CD4438"/>
    <w:rsid w:val="00CD520B"/>
    <w:rsid w:val="00CD6D28"/>
    <w:rsid w:val="00CE560F"/>
    <w:rsid w:val="00CF0EA3"/>
    <w:rsid w:val="00CF2C03"/>
    <w:rsid w:val="00CF2EC4"/>
    <w:rsid w:val="00D037D9"/>
    <w:rsid w:val="00D04848"/>
    <w:rsid w:val="00D0489C"/>
    <w:rsid w:val="00D049B9"/>
    <w:rsid w:val="00D14D0E"/>
    <w:rsid w:val="00D17915"/>
    <w:rsid w:val="00D20D28"/>
    <w:rsid w:val="00D3174C"/>
    <w:rsid w:val="00D3664A"/>
    <w:rsid w:val="00D44083"/>
    <w:rsid w:val="00D45919"/>
    <w:rsid w:val="00D47B23"/>
    <w:rsid w:val="00D51338"/>
    <w:rsid w:val="00D51B5F"/>
    <w:rsid w:val="00D5502A"/>
    <w:rsid w:val="00D60F1B"/>
    <w:rsid w:val="00D61A74"/>
    <w:rsid w:val="00D6211B"/>
    <w:rsid w:val="00D76EB7"/>
    <w:rsid w:val="00D775E7"/>
    <w:rsid w:val="00D8557C"/>
    <w:rsid w:val="00D90E6F"/>
    <w:rsid w:val="00DA368D"/>
    <w:rsid w:val="00DA5681"/>
    <w:rsid w:val="00DA6B19"/>
    <w:rsid w:val="00DB0099"/>
    <w:rsid w:val="00DB5485"/>
    <w:rsid w:val="00DC451E"/>
    <w:rsid w:val="00DD1BD7"/>
    <w:rsid w:val="00DD4A74"/>
    <w:rsid w:val="00DD728F"/>
    <w:rsid w:val="00DE4D16"/>
    <w:rsid w:val="00DE5FF5"/>
    <w:rsid w:val="00DF0DCB"/>
    <w:rsid w:val="00DF2591"/>
    <w:rsid w:val="00DF4067"/>
    <w:rsid w:val="00DF41AC"/>
    <w:rsid w:val="00DF49C8"/>
    <w:rsid w:val="00DF65FD"/>
    <w:rsid w:val="00E01A55"/>
    <w:rsid w:val="00E166B1"/>
    <w:rsid w:val="00E166B6"/>
    <w:rsid w:val="00E242D5"/>
    <w:rsid w:val="00E3502D"/>
    <w:rsid w:val="00E51351"/>
    <w:rsid w:val="00E55F1A"/>
    <w:rsid w:val="00E56589"/>
    <w:rsid w:val="00E575C1"/>
    <w:rsid w:val="00E61AC4"/>
    <w:rsid w:val="00E62CBF"/>
    <w:rsid w:val="00E715D6"/>
    <w:rsid w:val="00E730B0"/>
    <w:rsid w:val="00E739E4"/>
    <w:rsid w:val="00E74087"/>
    <w:rsid w:val="00E74DA8"/>
    <w:rsid w:val="00E76354"/>
    <w:rsid w:val="00E81733"/>
    <w:rsid w:val="00E85E9B"/>
    <w:rsid w:val="00E91A9A"/>
    <w:rsid w:val="00E950CD"/>
    <w:rsid w:val="00E95DE2"/>
    <w:rsid w:val="00EA0D38"/>
    <w:rsid w:val="00EA105D"/>
    <w:rsid w:val="00EA5390"/>
    <w:rsid w:val="00EA7595"/>
    <w:rsid w:val="00EA77FD"/>
    <w:rsid w:val="00EB456C"/>
    <w:rsid w:val="00EB51B8"/>
    <w:rsid w:val="00EB7837"/>
    <w:rsid w:val="00ED0AE7"/>
    <w:rsid w:val="00ED6C64"/>
    <w:rsid w:val="00EE04D6"/>
    <w:rsid w:val="00EE25FC"/>
    <w:rsid w:val="00EF0866"/>
    <w:rsid w:val="00EF165C"/>
    <w:rsid w:val="00EF394B"/>
    <w:rsid w:val="00F04BA4"/>
    <w:rsid w:val="00F2184C"/>
    <w:rsid w:val="00F223C9"/>
    <w:rsid w:val="00F2302C"/>
    <w:rsid w:val="00F2577D"/>
    <w:rsid w:val="00F336CF"/>
    <w:rsid w:val="00F41257"/>
    <w:rsid w:val="00F43C06"/>
    <w:rsid w:val="00F444FB"/>
    <w:rsid w:val="00F50012"/>
    <w:rsid w:val="00F5318E"/>
    <w:rsid w:val="00F60551"/>
    <w:rsid w:val="00F7419D"/>
    <w:rsid w:val="00F7432A"/>
    <w:rsid w:val="00F76918"/>
    <w:rsid w:val="00F9181D"/>
    <w:rsid w:val="00F92EC0"/>
    <w:rsid w:val="00F934BE"/>
    <w:rsid w:val="00F95B68"/>
    <w:rsid w:val="00F979CB"/>
    <w:rsid w:val="00FA3D2A"/>
    <w:rsid w:val="00FB5A00"/>
    <w:rsid w:val="00FB601B"/>
    <w:rsid w:val="00FC6BBB"/>
    <w:rsid w:val="00FD0DAE"/>
    <w:rsid w:val="00FD27EB"/>
    <w:rsid w:val="00FF2457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6F6EBF"/>
  <w15:docId w15:val="{5C8E9528-0252-4FD2-9B3E-84BA3C7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3F4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3F4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3F4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lifornian FB" w:hAnsi="Californian FB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3F4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3F4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A803F4"/>
    <w:pPr>
      <w:keepNext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03F4"/>
    <w:pPr>
      <w:keepNext/>
      <w:tabs>
        <w:tab w:val="right" w:pos="8820"/>
      </w:tabs>
      <w:outlineLvl w:val="6"/>
    </w:pPr>
    <w:rPr>
      <w:rFonts w:ascii="CG Omega" w:hAnsi="CG Omega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03F4"/>
    <w:pPr>
      <w:keepNext/>
      <w:tabs>
        <w:tab w:val="right" w:pos="8820"/>
      </w:tabs>
      <w:outlineLvl w:val="7"/>
    </w:pPr>
    <w:rPr>
      <w:rFonts w:ascii="CG Omega" w:hAnsi="CG Omeg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Malgun Gothic" w:eastAsia="Malgun Gothic" w:hAnsi="Malgun Gothic" w:cs="Times New Roman"/>
      <w:kern w:val="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Malgun Gothic" w:eastAsia="Malgun Gothic" w:hAnsi="Malgun Gothic" w:cs="Times New Roman"/>
      <w:kern w:val="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Malgun Gothic" w:eastAsia="Malgun Gothic" w:hAnsi="Malgun Gothic" w:cs="Times New Roman"/>
      <w:kern w:val="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Malgun Gothic" w:eastAsia="Malgun Gothic" w:hAnsi="Malgun Gothic" w:cs="Times New Roman"/>
      <w:kern w:val="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A803F4"/>
    <w:pPr>
      <w:jc w:val="center"/>
    </w:pPr>
    <w:rPr>
      <w:rFonts w:ascii="Californian FB" w:hAnsi="Californian FB"/>
      <w:b/>
      <w:bCs/>
      <w:spacing w:val="30"/>
      <w:sz w:val="46"/>
    </w:rPr>
  </w:style>
  <w:style w:type="character" w:customStyle="1" w:styleId="TitleChar">
    <w:name w:val="Title Char"/>
    <w:link w:val="Title"/>
    <w:uiPriority w:val="99"/>
    <w:locked/>
    <w:rPr>
      <w:rFonts w:ascii="Malgun Gothic" w:eastAsia="Dotum" w:hAnsi="Malgun Gothic" w:cs="Times New Roman"/>
      <w:b/>
      <w:bCs/>
      <w:kern w:val="0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803F4"/>
    <w:pPr>
      <w:jc w:val="center"/>
    </w:pPr>
    <w:rPr>
      <w:rFonts w:ascii="CG Omega" w:hAnsi="CG Omega"/>
      <w:b/>
      <w:bCs/>
      <w:spacing w:val="30"/>
      <w:sz w:val="46"/>
    </w:rPr>
  </w:style>
  <w:style w:type="character" w:customStyle="1" w:styleId="SubtitleChar">
    <w:name w:val="Subtitle Char"/>
    <w:link w:val="Subtitle"/>
    <w:uiPriority w:val="99"/>
    <w:locked/>
    <w:rPr>
      <w:rFonts w:ascii="Malgun Gothic" w:eastAsia="Dotum" w:hAnsi="Malgun Gothic" w:cs="Times New Roman"/>
      <w:i/>
      <w:iCs/>
      <w:kern w:val="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A759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kern w:val="0"/>
      <w:sz w:val="2"/>
      <w:lang w:eastAsia="en-US"/>
    </w:rPr>
  </w:style>
  <w:style w:type="character" w:styleId="CommentReference">
    <w:name w:val="annotation reference"/>
    <w:uiPriority w:val="99"/>
    <w:semiHidden/>
    <w:rsid w:val="00BF39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9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9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Malgun Gothic" w:eastAsia="Malgun Gothic" w:hAnsi="Malgun Gothic" w:cs="Times New Roman"/>
      <w:kern w:val="0"/>
      <w:sz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B0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kern w:val="0"/>
      <w:sz w:val="20"/>
      <w:szCs w:val="20"/>
      <w:lang w:eastAsia="en-US"/>
    </w:rPr>
  </w:style>
  <w:style w:type="paragraph" w:customStyle="1" w:styleId="style3">
    <w:name w:val="style3"/>
    <w:basedOn w:val="Normal"/>
    <w:uiPriority w:val="99"/>
    <w:rsid w:val="00B23327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B23327"/>
    <w:rPr>
      <w:rFonts w:cs="Times New Roman"/>
      <w:b/>
      <w:bCs/>
    </w:rPr>
  </w:style>
  <w:style w:type="character" w:customStyle="1" w:styleId="style5">
    <w:name w:val="style5"/>
    <w:uiPriority w:val="99"/>
    <w:rsid w:val="00B2332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E061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1E061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061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1E0616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05A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0A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D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.org/how-politics-shapes-consumption-behavi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sbluesky.law.columbia.edu/2023/01/13/a-better-way-to-manage-corporate-political-activism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ndardres-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ef8071-64fd-44a4-af2b-00fbf4b9d0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1BD57955403489E5EDB67B8492951" ma:contentTypeVersion="16" ma:contentTypeDescription="Create a new document." ma:contentTypeScope="" ma:versionID="a0f2069d2d004fac1a3fa54dd2652e4a">
  <xsd:schema xmlns:xsd="http://www.w3.org/2001/XMLSchema" xmlns:xs="http://www.w3.org/2001/XMLSchema" xmlns:p="http://schemas.microsoft.com/office/2006/metadata/properties" xmlns:ns3="b8ef8071-64fd-44a4-af2b-00fbf4b9d04c" xmlns:ns4="0370924d-a980-4c62-912a-05087ca35dcf" targetNamespace="http://schemas.microsoft.com/office/2006/metadata/properties" ma:root="true" ma:fieldsID="160f9238688bb40e2c6a4e2026a5357c" ns3:_="" ns4:_="">
    <xsd:import namespace="b8ef8071-64fd-44a4-af2b-00fbf4b9d04c"/>
    <xsd:import namespace="0370924d-a980-4c62-912a-05087ca35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8071-64fd-44a4-af2b-00fbf4b9d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24d-a980-4c62-912a-05087ca35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D7DD1-107C-4759-A513-4AD3E623BED3}">
  <ds:schemaRefs>
    <ds:schemaRef ds:uri="http://schemas.microsoft.com/office/2006/metadata/properties"/>
    <ds:schemaRef ds:uri="http://schemas.microsoft.com/office/infopath/2007/PartnerControls"/>
    <ds:schemaRef ds:uri="b8ef8071-64fd-44a4-af2b-00fbf4b9d04c"/>
  </ds:schemaRefs>
</ds:datastoreItem>
</file>

<file path=customXml/itemProps2.xml><?xml version="1.0" encoding="utf-8"?>
<ds:datastoreItem xmlns:ds="http://schemas.openxmlformats.org/officeDocument/2006/customXml" ds:itemID="{E678B9F3-30C0-448D-BA78-095E5F4F0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E2B4C-7404-4E06-9AE9-408BFB91A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8071-64fd-44a4-af2b-00fbf4b9d04c"/>
    <ds:schemaRef ds:uri="0370924d-a980-4c62-912a-05087ca35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standardres-1page</Template>
  <TotalTime>29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CyberEdit, Inc</dc:creator>
  <cp:keywords/>
  <dc:description/>
  <cp:lastModifiedBy>Jihye Jung</cp:lastModifiedBy>
  <cp:revision>13</cp:revision>
  <cp:lastPrinted>2023-04-18T19:53:00Z</cp:lastPrinted>
  <dcterms:created xsi:type="dcterms:W3CDTF">2023-11-08T23:39:00Z</dcterms:created>
  <dcterms:modified xsi:type="dcterms:W3CDTF">2023-12-06T22:06:00Z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0x010100BEB1BD57955403489E5EDB67B8492951</vt:lpwstr>
  </property>
</Properties>
</file>